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C5A" w:rsidRPr="00A10A64" w:rsidRDefault="001637BD">
      <w:pPr>
        <w:rPr>
          <w:rFonts w:cstheme="minorHAnsi"/>
          <w:b/>
          <w:sz w:val="32"/>
          <w:szCs w:val="32"/>
        </w:rPr>
      </w:pPr>
      <w:r w:rsidRPr="00A10A64">
        <w:rPr>
          <w:rFonts w:cstheme="minorHAnsi"/>
          <w:b/>
          <w:sz w:val="32"/>
          <w:szCs w:val="32"/>
        </w:rPr>
        <w:t xml:space="preserve">SMSC </w:t>
      </w:r>
      <w:r w:rsidR="00267C5A" w:rsidRPr="00A10A64">
        <w:rPr>
          <w:rFonts w:cstheme="minorHAnsi"/>
          <w:b/>
          <w:sz w:val="32"/>
          <w:szCs w:val="32"/>
        </w:rPr>
        <w:t>Talking point – what worries me in the world?</w:t>
      </w:r>
    </w:p>
    <w:p w:rsidR="00267C5A" w:rsidRDefault="00267C5A">
      <w:r w:rsidRPr="00267C5A">
        <w:drawing>
          <wp:inline distT="0" distB="0" distL="0" distR="0" wp14:anchorId="665B1C78" wp14:editId="5060233A">
            <wp:extent cx="1442925" cy="1851025"/>
            <wp:effectExtent l="0" t="0" r="5080" b="0"/>
            <wp:docPr id="3" name="Picture 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4BB3FFA0-E7F5-4784-8073-7F427A7769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4BB3FFA0-E7F5-4784-8073-7F427A7769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6935" cy="1856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8" w:history="1">
        <w:r w:rsidR="001637BD">
          <w:rPr>
            <w:rStyle w:val="Hyperlink"/>
          </w:rPr>
          <w:t>The King Who Banned The Dark - Bing video</w:t>
        </w:r>
      </w:hyperlink>
      <w:bookmarkStart w:id="0" w:name="_GoBack"/>
      <w:bookmarkEnd w:id="0"/>
    </w:p>
    <w:p w:rsidR="001637BD" w:rsidRDefault="001637BD"/>
    <w:p w:rsidR="001637BD" w:rsidRDefault="001637BD" w:rsidP="001637BD">
      <w:pPr>
        <w:pStyle w:val="ListParagraph"/>
        <w:numPr>
          <w:ilvl w:val="0"/>
          <w:numId w:val="3"/>
        </w:numPr>
      </w:pPr>
      <w:r>
        <w:t>Listen to the story through the link above.</w:t>
      </w:r>
    </w:p>
    <w:p w:rsidR="001637BD" w:rsidRDefault="001637BD"/>
    <w:p w:rsidR="001637BD" w:rsidRDefault="001637BD" w:rsidP="001637BD">
      <w:pPr>
        <w:pStyle w:val="ListParagraph"/>
        <w:numPr>
          <w:ilvl w:val="0"/>
          <w:numId w:val="3"/>
        </w:numPr>
      </w:pPr>
      <w:r>
        <w:t>Discuss the story with your grown-ups. You may want to think about some of these questions.</w:t>
      </w:r>
    </w:p>
    <w:p w:rsidR="001637BD" w:rsidRPr="001637BD" w:rsidRDefault="001637BD" w:rsidP="001637BD">
      <w:pPr>
        <w:pStyle w:val="ListParagraph"/>
        <w:numPr>
          <w:ilvl w:val="0"/>
          <w:numId w:val="2"/>
        </w:numPr>
      </w:pPr>
      <w:r w:rsidRPr="001637BD">
        <w:rPr>
          <w:bCs/>
        </w:rPr>
        <w:t>Can we act the same way as the king did about our worries?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Why did the people think they had made a mistake about the dark?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What do you worry about?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What could you do about your worries?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Who could help you deal with your worries?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What can we do about worries about the world?</w:t>
      </w:r>
    </w:p>
    <w:p w:rsidR="001637BD" w:rsidRDefault="001637BD" w:rsidP="001637BD">
      <w:pPr>
        <w:pStyle w:val="ListParagraph"/>
        <w:numPr>
          <w:ilvl w:val="0"/>
          <w:numId w:val="2"/>
        </w:numPr>
      </w:pPr>
      <w:r w:rsidRPr="00267C5A">
        <w:t>Can ignoring our worries make them go away?</w:t>
      </w:r>
    </w:p>
    <w:p w:rsidR="001637BD" w:rsidRDefault="001637BD"/>
    <w:p w:rsidR="00267C5A" w:rsidRDefault="001637BD" w:rsidP="001637BD">
      <w:pPr>
        <w:pStyle w:val="ListParagraph"/>
        <w:numPr>
          <w:ilvl w:val="0"/>
          <w:numId w:val="3"/>
        </w:numPr>
      </w:pPr>
      <w:hyperlink r:id="rId9" w:history="1">
        <w:r>
          <w:rPr>
            <w:rStyle w:val="Hyperlink"/>
          </w:rPr>
          <w:t>How to Cope with Anxiety | Childline - YouTube</w:t>
        </w:r>
      </w:hyperlink>
    </w:p>
    <w:p w:rsidR="001637BD" w:rsidRDefault="001637BD">
      <w:r>
        <w:t xml:space="preserve">              This video helps us to understand worries or anxieties.</w:t>
      </w:r>
    </w:p>
    <w:p w:rsidR="001637BD" w:rsidRDefault="001637BD">
      <w:r>
        <w:t>We can use a scale for our worries like the one below.  1 is a small worry and 5 is a big worry.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637BD" w:rsidTr="001637BD">
        <w:tc>
          <w:tcPr>
            <w:tcW w:w="1803" w:type="dxa"/>
          </w:tcPr>
          <w:p w:rsidR="001637BD" w:rsidRPr="001637BD" w:rsidRDefault="001637BD" w:rsidP="001637BD">
            <w:pPr>
              <w:jc w:val="center"/>
              <w:rPr>
                <w:b/>
                <w:sz w:val="28"/>
                <w:szCs w:val="28"/>
              </w:rPr>
            </w:pPr>
            <w:r w:rsidRPr="001637B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803" w:type="dxa"/>
          </w:tcPr>
          <w:p w:rsidR="001637BD" w:rsidRPr="001637BD" w:rsidRDefault="001637BD" w:rsidP="001637BD">
            <w:pPr>
              <w:jc w:val="center"/>
              <w:rPr>
                <w:b/>
                <w:sz w:val="28"/>
                <w:szCs w:val="28"/>
              </w:rPr>
            </w:pPr>
            <w:r w:rsidRPr="001637BD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03" w:type="dxa"/>
          </w:tcPr>
          <w:p w:rsidR="001637BD" w:rsidRPr="001637BD" w:rsidRDefault="001637BD" w:rsidP="001637BD">
            <w:pPr>
              <w:jc w:val="center"/>
              <w:rPr>
                <w:b/>
                <w:sz w:val="28"/>
                <w:szCs w:val="28"/>
              </w:rPr>
            </w:pPr>
            <w:r w:rsidRPr="001637B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03" w:type="dxa"/>
          </w:tcPr>
          <w:p w:rsidR="001637BD" w:rsidRPr="001637BD" w:rsidRDefault="001637BD" w:rsidP="001637BD">
            <w:pPr>
              <w:jc w:val="center"/>
              <w:rPr>
                <w:b/>
                <w:sz w:val="28"/>
                <w:szCs w:val="28"/>
              </w:rPr>
            </w:pPr>
            <w:r w:rsidRPr="001637B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04" w:type="dxa"/>
          </w:tcPr>
          <w:p w:rsidR="001637BD" w:rsidRPr="001637BD" w:rsidRDefault="001637BD" w:rsidP="001637BD">
            <w:pPr>
              <w:jc w:val="center"/>
              <w:rPr>
                <w:b/>
                <w:sz w:val="28"/>
                <w:szCs w:val="28"/>
              </w:rPr>
            </w:pPr>
            <w:r w:rsidRPr="001637BD">
              <w:rPr>
                <w:b/>
                <w:sz w:val="28"/>
                <w:szCs w:val="28"/>
              </w:rPr>
              <w:t>5</w:t>
            </w:r>
          </w:p>
        </w:tc>
      </w:tr>
      <w:tr w:rsidR="001637BD" w:rsidTr="001637BD">
        <w:tc>
          <w:tcPr>
            <w:tcW w:w="1803" w:type="dxa"/>
          </w:tcPr>
          <w:p w:rsidR="001637BD" w:rsidRDefault="001637BD">
            <w:r>
              <w:t>Eg: “I didn’t get to go outside today because it was raining.”</w:t>
            </w:r>
          </w:p>
        </w:tc>
        <w:tc>
          <w:tcPr>
            <w:tcW w:w="1803" w:type="dxa"/>
          </w:tcPr>
          <w:p w:rsidR="001637BD" w:rsidRDefault="001637BD"/>
        </w:tc>
        <w:tc>
          <w:tcPr>
            <w:tcW w:w="1803" w:type="dxa"/>
          </w:tcPr>
          <w:p w:rsidR="001637BD" w:rsidRDefault="001637BD"/>
        </w:tc>
        <w:tc>
          <w:tcPr>
            <w:tcW w:w="1803" w:type="dxa"/>
          </w:tcPr>
          <w:p w:rsidR="001637BD" w:rsidRDefault="001637BD"/>
        </w:tc>
        <w:tc>
          <w:tcPr>
            <w:tcW w:w="1804" w:type="dxa"/>
          </w:tcPr>
          <w:p w:rsidR="001637BD" w:rsidRDefault="001637BD">
            <w:r>
              <w:t>Eg:“Emergency! There has been a flood in my house.”</w:t>
            </w:r>
          </w:p>
        </w:tc>
      </w:tr>
    </w:tbl>
    <w:p w:rsidR="001637BD" w:rsidRDefault="001637BD"/>
    <w:p w:rsidR="001637BD" w:rsidRDefault="001637BD">
      <w:r>
        <w:t xml:space="preserve">Think about ways you could share your worries.  Could you talk to someone? Could you write down your worries? </w:t>
      </w:r>
    </w:p>
    <w:p w:rsidR="001637BD" w:rsidRDefault="001637BD" w:rsidP="001637BD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1637BD">
        <w:rPr>
          <w:b/>
          <w:sz w:val="32"/>
          <w:szCs w:val="32"/>
        </w:rPr>
        <w:t>Task - Make a poster with the tag line ‘Worries – better out than in’</w:t>
      </w:r>
    </w:p>
    <w:p w:rsidR="00267C5A" w:rsidRDefault="00A10A64" w:rsidP="00A10A64">
      <w:pPr>
        <w:pStyle w:val="ListParagraph"/>
      </w:pPr>
      <w:r w:rsidRPr="00A10A64">
        <w:rPr>
          <w:b/>
          <w:i/>
          <w:sz w:val="26"/>
          <w:szCs w:val="26"/>
        </w:rPr>
        <w:t>Remember to ‘turn in’ your poster on google classroom by uploading a photo of it or yo</w:t>
      </w:r>
      <w:r>
        <w:rPr>
          <w:b/>
          <w:i/>
          <w:sz w:val="26"/>
          <w:szCs w:val="26"/>
        </w:rPr>
        <w:t>u could make it on a google doc.</w:t>
      </w:r>
    </w:p>
    <w:p w:rsidR="00267C5A" w:rsidRDefault="00267C5A"/>
    <w:sectPr w:rsidR="00267C5A" w:rsidSect="00A10A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86F" w:rsidRDefault="0017686F" w:rsidP="00267C5A">
      <w:pPr>
        <w:spacing w:after="0" w:line="240" w:lineRule="auto"/>
      </w:pPr>
      <w:r>
        <w:separator/>
      </w:r>
    </w:p>
  </w:endnote>
  <w:endnote w:type="continuationSeparator" w:id="0">
    <w:p w:rsidR="0017686F" w:rsidRDefault="0017686F" w:rsidP="00267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86F" w:rsidRDefault="0017686F" w:rsidP="00267C5A">
      <w:pPr>
        <w:spacing w:after="0" w:line="240" w:lineRule="auto"/>
      </w:pPr>
      <w:r>
        <w:separator/>
      </w:r>
    </w:p>
  </w:footnote>
  <w:footnote w:type="continuationSeparator" w:id="0">
    <w:p w:rsidR="0017686F" w:rsidRDefault="0017686F" w:rsidP="00267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42B93"/>
    <w:multiLevelType w:val="hybridMultilevel"/>
    <w:tmpl w:val="D71A7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11D00"/>
    <w:multiLevelType w:val="hybridMultilevel"/>
    <w:tmpl w:val="86028762"/>
    <w:lvl w:ilvl="0" w:tplc="2A882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EAD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61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3680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8F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046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EAD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81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9CA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72D4AEF"/>
    <w:multiLevelType w:val="hybridMultilevel"/>
    <w:tmpl w:val="FD74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5A"/>
    <w:rsid w:val="001637BD"/>
    <w:rsid w:val="0017686F"/>
    <w:rsid w:val="00267C5A"/>
    <w:rsid w:val="00A10A64"/>
    <w:rsid w:val="00BD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1E1B1-EC6D-4924-B2CE-B538C307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7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C5A"/>
  </w:style>
  <w:style w:type="paragraph" w:styleId="Footer">
    <w:name w:val="footer"/>
    <w:basedOn w:val="Normal"/>
    <w:link w:val="FooterChar"/>
    <w:uiPriority w:val="99"/>
    <w:unhideWhenUsed/>
    <w:rsid w:val="00267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C5A"/>
  </w:style>
  <w:style w:type="character" w:styleId="Hyperlink">
    <w:name w:val="Hyperlink"/>
    <w:basedOn w:val="DefaultParagraphFont"/>
    <w:uiPriority w:val="99"/>
    <w:semiHidden/>
    <w:unhideWhenUsed/>
    <w:rsid w:val="001637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637BD"/>
    <w:pPr>
      <w:ind w:left="720"/>
      <w:contextualSpacing/>
    </w:pPr>
  </w:style>
  <w:style w:type="table" w:styleId="TableGrid">
    <w:name w:val="Table Grid"/>
    <w:basedOn w:val="TableNormal"/>
    <w:uiPriority w:val="39"/>
    <w:rsid w:val="00163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1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the+king+who+banned+the+dark&amp;docid=608044121292342550&amp;mid=782A05F6D0D69528561A782A05F6D0D69528561A&amp;view=detail&amp;FORM=VIR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vM_TtQi9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3</cp:revision>
  <dcterms:created xsi:type="dcterms:W3CDTF">2021-01-18T10:31:00Z</dcterms:created>
  <dcterms:modified xsi:type="dcterms:W3CDTF">2021-01-18T11:15:00Z</dcterms:modified>
</cp:coreProperties>
</file>