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020" w:rsidRDefault="00AA4020" w:rsidP="00F04481">
      <w:pPr>
        <w:jc w:val="center"/>
        <w:rPr>
          <w:rFonts w:ascii="NTPreCursivefk" w:hAnsi="NTPreCursivefk"/>
        </w:rPr>
      </w:pPr>
    </w:p>
    <w:p w:rsidR="00F04481" w:rsidRPr="00F04481" w:rsidRDefault="00F04481" w:rsidP="00F04481">
      <w:pPr>
        <w:jc w:val="center"/>
        <w:rPr>
          <w:rFonts w:ascii="NTPreCursivefk" w:hAnsi="NTPreCursivefk"/>
          <w:b/>
          <w:sz w:val="30"/>
          <w:u w:val="single"/>
        </w:rPr>
      </w:pPr>
      <w:r w:rsidRPr="00F04481">
        <w:rPr>
          <w:rFonts w:ascii="NTPreCursivefk" w:hAnsi="NTPreCursivefk"/>
          <w:b/>
          <w:sz w:val="30"/>
          <w:u w:val="single"/>
        </w:rPr>
        <w:t>Year 5 Key Performance Indicators</w:t>
      </w:r>
    </w:p>
    <w:p w:rsidR="00F04481" w:rsidRPr="00F04481" w:rsidRDefault="00F04481" w:rsidP="00F04481">
      <w:pPr>
        <w:jc w:val="center"/>
        <w:rPr>
          <w:rFonts w:ascii="NTPreCursivefk" w:hAnsi="NTPreCursivefk"/>
          <w:sz w:val="28"/>
        </w:rPr>
      </w:pPr>
      <w:r>
        <w:rPr>
          <w:rFonts w:ascii="NTPreCursivefk" w:hAnsi="NTPreCursivefk"/>
          <w:noProof/>
          <w:sz w:val="28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7630795</wp:posOffset>
            </wp:positionH>
            <wp:positionV relativeFrom="paragraph">
              <wp:posOffset>-597535</wp:posOffset>
            </wp:positionV>
            <wp:extent cx="764540" cy="723900"/>
            <wp:effectExtent l="19050" t="0" r="0" b="0"/>
            <wp:wrapNone/>
            <wp:docPr id="11" name="Picture 0" descr="chuter ed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uter ede 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54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04481">
        <w:rPr>
          <w:rFonts w:ascii="NTPreCursivefk" w:hAnsi="NTPreCursivefk"/>
          <w:sz w:val="28"/>
        </w:rPr>
        <w:t>Children in year 5 will be expected to achieve these statements by the end of the year.</w:t>
      </w:r>
    </w:p>
    <w:tbl>
      <w:tblPr>
        <w:tblStyle w:val="TableGrid"/>
        <w:tblW w:w="16046" w:type="dxa"/>
        <w:tblInd w:w="-973" w:type="dxa"/>
        <w:tblLook w:val="04A0"/>
      </w:tblPr>
      <w:tblGrid>
        <w:gridCol w:w="5348"/>
        <w:gridCol w:w="5349"/>
        <w:gridCol w:w="5349"/>
      </w:tblGrid>
      <w:tr w:rsidR="00F04481" w:rsidTr="00F04481">
        <w:trPr>
          <w:trHeight w:val="290"/>
        </w:trPr>
        <w:tc>
          <w:tcPr>
            <w:tcW w:w="5348" w:type="dxa"/>
          </w:tcPr>
          <w:p w:rsidR="00F04481" w:rsidRDefault="00F04481" w:rsidP="00F04481">
            <w:pPr>
              <w:jc w:val="center"/>
              <w:rPr>
                <w:rFonts w:ascii="NTPreCursivefk" w:hAnsi="NTPreCursivefk"/>
                <w:sz w:val="24"/>
              </w:rPr>
            </w:pPr>
            <w:r>
              <w:rPr>
                <w:rFonts w:ascii="NTPreCursivefk" w:hAnsi="NTPreCursivefk"/>
                <w:sz w:val="24"/>
              </w:rPr>
              <w:t>Maths</w:t>
            </w:r>
          </w:p>
        </w:tc>
        <w:tc>
          <w:tcPr>
            <w:tcW w:w="5349" w:type="dxa"/>
          </w:tcPr>
          <w:p w:rsidR="00F04481" w:rsidRDefault="00F04481" w:rsidP="00F04481">
            <w:pPr>
              <w:jc w:val="center"/>
              <w:rPr>
                <w:rFonts w:ascii="NTPreCursivefk" w:hAnsi="NTPreCursivefk"/>
                <w:sz w:val="24"/>
              </w:rPr>
            </w:pPr>
            <w:r>
              <w:rPr>
                <w:rFonts w:ascii="NTPreCursivefk" w:hAnsi="NTPreCursivefk"/>
                <w:sz w:val="24"/>
              </w:rPr>
              <w:t>Writing</w:t>
            </w:r>
          </w:p>
        </w:tc>
        <w:tc>
          <w:tcPr>
            <w:tcW w:w="5349" w:type="dxa"/>
          </w:tcPr>
          <w:p w:rsidR="00F04481" w:rsidRDefault="00F04481" w:rsidP="00F04481">
            <w:pPr>
              <w:jc w:val="center"/>
              <w:rPr>
                <w:rFonts w:ascii="NTPreCursivefk" w:hAnsi="NTPreCursivefk"/>
                <w:sz w:val="24"/>
              </w:rPr>
            </w:pPr>
            <w:r>
              <w:rPr>
                <w:rFonts w:ascii="NTPreCursivefk" w:hAnsi="NTPreCursivefk"/>
                <w:sz w:val="24"/>
              </w:rPr>
              <w:t>Reading</w:t>
            </w:r>
          </w:p>
        </w:tc>
      </w:tr>
      <w:tr w:rsidR="00F04481" w:rsidTr="00F04481">
        <w:trPr>
          <w:trHeight w:val="308"/>
        </w:trPr>
        <w:tc>
          <w:tcPr>
            <w:tcW w:w="5348" w:type="dxa"/>
          </w:tcPr>
          <w:p w:rsidR="00F04481" w:rsidRPr="008E7BD5" w:rsidRDefault="00F04481" w:rsidP="00F04481">
            <w:pPr>
              <w:pStyle w:val="Default"/>
              <w:rPr>
                <w:b/>
                <w:sz w:val="18"/>
                <w:szCs w:val="18"/>
                <w:lang w:val="en-US"/>
              </w:rPr>
            </w:pPr>
            <w:r w:rsidRPr="008E7BD5">
              <w:rPr>
                <w:b/>
                <w:sz w:val="18"/>
                <w:szCs w:val="18"/>
                <w:lang w:val="en-US"/>
              </w:rPr>
              <w:t>Number and place value</w:t>
            </w:r>
          </w:p>
          <w:p w:rsidR="00F04481" w:rsidRPr="008E7BD5" w:rsidRDefault="00F04481" w:rsidP="00F04481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  <w:lang w:val="en-US"/>
              </w:rPr>
            </w:pPr>
            <w:r w:rsidRPr="008E7BD5">
              <w:rPr>
                <w:sz w:val="18"/>
                <w:szCs w:val="18"/>
                <w:lang w:val="en-US"/>
              </w:rPr>
              <w:t>Reads, writes, orders and compares numbers to at least one million and determines the value of each digit.</w:t>
            </w:r>
          </w:p>
          <w:p w:rsidR="00F04481" w:rsidRPr="008E7BD5" w:rsidRDefault="00F04481" w:rsidP="00F04481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  <w:lang w:val="en-US"/>
              </w:rPr>
            </w:pPr>
            <w:r w:rsidRPr="008E7BD5">
              <w:rPr>
                <w:sz w:val="18"/>
                <w:szCs w:val="18"/>
                <w:lang w:val="en-US"/>
              </w:rPr>
              <w:t>Interprets negative numbers in context, counts forwards and backwards with positive and negative whole numbers including through zero.</w:t>
            </w:r>
          </w:p>
          <w:p w:rsidR="00F04481" w:rsidRPr="008E7BD5" w:rsidRDefault="00F04481" w:rsidP="00F04481">
            <w:pPr>
              <w:pStyle w:val="Default"/>
              <w:rPr>
                <w:b/>
                <w:sz w:val="18"/>
                <w:szCs w:val="18"/>
                <w:lang w:val="en-US"/>
              </w:rPr>
            </w:pPr>
          </w:p>
          <w:p w:rsidR="00F04481" w:rsidRPr="008E7BD5" w:rsidRDefault="00F04481" w:rsidP="00F04481">
            <w:pPr>
              <w:pStyle w:val="Default"/>
              <w:rPr>
                <w:b/>
                <w:sz w:val="18"/>
                <w:szCs w:val="18"/>
                <w:lang w:val="en-US"/>
              </w:rPr>
            </w:pPr>
            <w:r w:rsidRPr="008E7BD5">
              <w:rPr>
                <w:b/>
                <w:sz w:val="18"/>
                <w:szCs w:val="18"/>
                <w:lang w:val="en-US"/>
              </w:rPr>
              <w:t>Addition and subtraction</w:t>
            </w:r>
          </w:p>
          <w:p w:rsidR="00F04481" w:rsidRPr="008E7BD5" w:rsidRDefault="00F04481" w:rsidP="00F04481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  <w:lang w:val="en-US"/>
              </w:rPr>
            </w:pPr>
            <w:r w:rsidRPr="008E7BD5">
              <w:rPr>
                <w:sz w:val="18"/>
                <w:szCs w:val="18"/>
                <w:lang w:val="en-US"/>
              </w:rPr>
              <w:t>When ready, adds and subtracts whole numbers with more than four digits, including using formal written methods (columnar addition and subtraction).</w:t>
            </w:r>
          </w:p>
          <w:p w:rsidR="00F04481" w:rsidRPr="008E7BD5" w:rsidRDefault="00F04481" w:rsidP="00F04481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  <w:lang w:val="en-US"/>
              </w:rPr>
            </w:pPr>
            <w:r w:rsidRPr="008E7BD5">
              <w:rPr>
                <w:sz w:val="18"/>
                <w:szCs w:val="18"/>
                <w:lang w:val="en-US"/>
              </w:rPr>
              <w:t>Numbers mentally with increasingly large numbers (</w:t>
            </w:r>
            <w:proofErr w:type="spellStart"/>
            <w:r w:rsidRPr="008E7BD5">
              <w:rPr>
                <w:sz w:val="18"/>
                <w:szCs w:val="18"/>
                <w:lang w:val="en-US"/>
              </w:rPr>
              <w:t>eg</w:t>
            </w:r>
            <w:proofErr w:type="spellEnd"/>
            <w:r w:rsidRPr="008E7BD5">
              <w:rPr>
                <w:sz w:val="18"/>
                <w:szCs w:val="18"/>
                <w:lang w:val="en-US"/>
              </w:rPr>
              <w:t>, 12,462 – 2,300 – 10,162).</w:t>
            </w:r>
          </w:p>
          <w:p w:rsidR="00F04481" w:rsidRPr="008E7BD5" w:rsidRDefault="00F04481" w:rsidP="00F04481">
            <w:pPr>
              <w:pStyle w:val="Default"/>
              <w:rPr>
                <w:b/>
                <w:sz w:val="18"/>
                <w:szCs w:val="18"/>
                <w:lang w:val="en-US"/>
              </w:rPr>
            </w:pPr>
          </w:p>
          <w:p w:rsidR="00F04481" w:rsidRPr="008E7BD5" w:rsidRDefault="00F04481" w:rsidP="00F04481">
            <w:pPr>
              <w:pStyle w:val="Default"/>
              <w:rPr>
                <w:b/>
                <w:sz w:val="18"/>
                <w:szCs w:val="18"/>
                <w:lang w:val="en-US"/>
              </w:rPr>
            </w:pPr>
            <w:r w:rsidRPr="008E7BD5">
              <w:rPr>
                <w:b/>
                <w:sz w:val="18"/>
                <w:szCs w:val="18"/>
                <w:lang w:val="en-US"/>
              </w:rPr>
              <w:t>Multiplication and division</w:t>
            </w:r>
          </w:p>
          <w:p w:rsidR="00F04481" w:rsidRPr="008E7BD5" w:rsidRDefault="00F04481" w:rsidP="00F04481">
            <w:pPr>
              <w:pStyle w:val="Default"/>
              <w:numPr>
                <w:ilvl w:val="0"/>
                <w:numId w:val="3"/>
              </w:numPr>
              <w:rPr>
                <w:sz w:val="18"/>
                <w:szCs w:val="18"/>
                <w:lang w:val="en-US"/>
              </w:rPr>
            </w:pPr>
            <w:r w:rsidRPr="008E7BD5">
              <w:rPr>
                <w:sz w:val="18"/>
                <w:szCs w:val="18"/>
                <w:lang w:val="en-US"/>
              </w:rPr>
              <w:t>Identifies multiples and factors including finding all factor pairs of a number and common factors of two numbers.</w:t>
            </w:r>
          </w:p>
          <w:p w:rsidR="00F04481" w:rsidRPr="008E7BD5" w:rsidRDefault="00F04481" w:rsidP="00F04481">
            <w:pPr>
              <w:pStyle w:val="Default"/>
              <w:numPr>
                <w:ilvl w:val="0"/>
                <w:numId w:val="3"/>
              </w:numPr>
              <w:rPr>
                <w:sz w:val="18"/>
                <w:szCs w:val="18"/>
                <w:lang w:val="en-US"/>
              </w:rPr>
            </w:pPr>
            <w:r w:rsidRPr="008E7BD5">
              <w:rPr>
                <w:sz w:val="18"/>
                <w:szCs w:val="18"/>
                <w:lang w:val="en-US"/>
              </w:rPr>
              <w:t xml:space="preserve">Solves problems involving multiplication and division including using </w:t>
            </w:r>
            <w:proofErr w:type="gramStart"/>
            <w:r w:rsidRPr="008E7BD5">
              <w:rPr>
                <w:sz w:val="18"/>
                <w:szCs w:val="18"/>
                <w:lang w:val="en-US"/>
              </w:rPr>
              <w:t>a knowledge</w:t>
            </w:r>
            <w:proofErr w:type="gramEnd"/>
            <w:r w:rsidRPr="008E7BD5">
              <w:rPr>
                <w:sz w:val="18"/>
                <w:szCs w:val="18"/>
                <w:lang w:val="en-US"/>
              </w:rPr>
              <w:t xml:space="preserve"> of factors and multiples, squares and cubes.</w:t>
            </w:r>
          </w:p>
          <w:p w:rsidR="00F04481" w:rsidRPr="008E7BD5" w:rsidRDefault="00F04481" w:rsidP="00F04481">
            <w:pPr>
              <w:pStyle w:val="Default"/>
              <w:numPr>
                <w:ilvl w:val="0"/>
                <w:numId w:val="3"/>
              </w:numPr>
              <w:rPr>
                <w:sz w:val="18"/>
                <w:szCs w:val="18"/>
                <w:lang w:val="en-US"/>
              </w:rPr>
            </w:pPr>
            <w:r w:rsidRPr="008E7BD5">
              <w:rPr>
                <w:sz w:val="18"/>
                <w:szCs w:val="18"/>
                <w:lang w:val="en-US"/>
              </w:rPr>
              <w:t>Solves problems involving multiplication and division, including scaling by simple fractions and problems involving simple rates.</w:t>
            </w:r>
          </w:p>
          <w:p w:rsidR="00F04481" w:rsidRPr="008E7BD5" w:rsidRDefault="00F04481" w:rsidP="00F04481">
            <w:pPr>
              <w:pStyle w:val="Default"/>
              <w:rPr>
                <w:sz w:val="18"/>
                <w:szCs w:val="18"/>
              </w:rPr>
            </w:pPr>
          </w:p>
          <w:p w:rsidR="00F04481" w:rsidRPr="008E7BD5" w:rsidRDefault="00F04481" w:rsidP="00F04481">
            <w:pPr>
              <w:pStyle w:val="Default"/>
              <w:rPr>
                <w:b/>
                <w:sz w:val="18"/>
                <w:szCs w:val="18"/>
                <w:lang w:val="en-US"/>
              </w:rPr>
            </w:pPr>
            <w:r w:rsidRPr="008E7BD5">
              <w:rPr>
                <w:b/>
                <w:sz w:val="18"/>
                <w:szCs w:val="18"/>
                <w:lang w:val="en-US"/>
              </w:rPr>
              <w:t>Fractions (including decimals)</w:t>
            </w:r>
          </w:p>
          <w:p w:rsidR="00F04481" w:rsidRPr="008E7BD5" w:rsidRDefault="00F04481" w:rsidP="00F04481">
            <w:pPr>
              <w:pStyle w:val="Default"/>
              <w:numPr>
                <w:ilvl w:val="0"/>
                <w:numId w:val="4"/>
              </w:numPr>
              <w:rPr>
                <w:sz w:val="18"/>
                <w:szCs w:val="18"/>
                <w:lang w:val="en-US"/>
              </w:rPr>
            </w:pPr>
            <w:r w:rsidRPr="008E7BD5">
              <w:rPr>
                <w:sz w:val="18"/>
                <w:szCs w:val="18"/>
                <w:lang w:val="en-US"/>
              </w:rPr>
              <w:t>Compares and orders fractions whose denominators are all multiples of the same number.</w:t>
            </w:r>
          </w:p>
          <w:p w:rsidR="00F04481" w:rsidRPr="008E7BD5" w:rsidRDefault="00F04481" w:rsidP="00F04481">
            <w:pPr>
              <w:pStyle w:val="Default"/>
              <w:numPr>
                <w:ilvl w:val="0"/>
                <w:numId w:val="4"/>
              </w:numPr>
              <w:rPr>
                <w:sz w:val="18"/>
                <w:szCs w:val="18"/>
                <w:lang w:val="en-US"/>
              </w:rPr>
            </w:pPr>
            <w:r w:rsidRPr="008E7BD5">
              <w:rPr>
                <w:sz w:val="18"/>
                <w:szCs w:val="18"/>
                <w:lang w:val="en-US"/>
              </w:rPr>
              <w:t xml:space="preserve">Reads and writes decimal numbers as fractions; </w:t>
            </w:r>
            <w:proofErr w:type="spellStart"/>
            <w:r w:rsidRPr="008E7BD5">
              <w:rPr>
                <w:sz w:val="18"/>
                <w:szCs w:val="18"/>
                <w:lang w:val="en-US"/>
              </w:rPr>
              <w:t>eg</w:t>
            </w:r>
            <w:proofErr w:type="spellEnd"/>
            <w:r w:rsidRPr="008E7BD5">
              <w:rPr>
                <w:sz w:val="18"/>
                <w:szCs w:val="18"/>
                <w:lang w:val="en-US"/>
              </w:rPr>
              <w:t>, 0.71 = 71/100.</w:t>
            </w:r>
          </w:p>
          <w:p w:rsidR="00F04481" w:rsidRPr="008E7BD5" w:rsidRDefault="00F04481" w:rsidP="00F04481">
            <w:pPr>
              <w:pStyle w:val="Default"/>
              <w:numPr>
                <w:ilvl w:val="0"/>
                <w:numId w:val="4"/>
              </w:numPr>
              <w:rPr>
                <w:sz w:val="18"/>
                <w:szCs w:val="18"/>
                <w:lang w:val="en-US"/>
              </w:rPr>
            </w:pPr>
            <w:r w:rsidRPr="008E7BD5">
              <w:rPr>
                <w:sz w:val="18"/>
                <w:szCs w:val="18"/>
                <w:lang w:val="en-US"/>
              </w:rPr>
              <w:t>Reads, writes, orders and compares numbers with up to three decimal places.</w:t>
            </w:r>
          </w:p>
          <w:p w:rsidR="00F04481" w:rsidRPr="008E7BD5" w:rsidRDefault="00F04481" w:rsidP="00F04481">
            <w:pPr>
              <w:pStyle w:val="Default"/>
              <w:numPr>
                <w:ilvl w:val="0"/>
                <w:numId w:val="4"/>
              </w:numPr>
              <w:rPr>
                <w:sz w:val="18"/>
                <w:szCs w:val="18"/>
                <w:lang w:val="en-US"/>
              </w:rPr>
            </w:pPr>
            <w:r w:rsidRPr="008E7BD5">
              <w:rPr>
                <w:sz w:val="18"/>
                <w:szCs w:val="18"/>
                <w:lang w:val="en-US"/>
              </w:rPr>
              <w:t xml:space="preserve">Solve problems which require knowing percentage and </w:t>
            </w:r>
            <w:r w:rsidRPr="008E7BD5">
              <w:rPr>
                <w:sz w:val="18"/>
                <w:szCs w:val="18"/>
                <w:lang w:val="en-US"/>
              </w:rPr>
              <w:lastRenderedPageBreak/>
              <w:t>decimal equivalents of 1/2, 1/4, 1/5, 2/5, 4/5 and those fractions with a denominator of a multiple of 10 or 25.</w:t>
            </w:r>
          </w:p>
          <w:p w:rsidR="00F04481" w:rsidRPr="008E7BD5" w:rsidRDefault="00F04481" w:rsidP="00F04481">
            <w:pPr>
              <w:pStyle w:val="Default"/>
              <w:rPr>
                <w:b/>
                <w:sz w:val="18"/>
                <w:szCs w:val="18"/>
                <w:lang w:val="en-US"/>
              </w:rPr>
            </w:pPr>
          </w:p>
          <w:p w:rsidR="00F04481" w:rsidRPr="008E7BD5" w:rsidRDefault="00F04481" w:rsidP="00F04481">
            <w:pPr>
              <w:pStyle w:val="Default"/>
              <w:rPr>
                <w:b/>
                <w:sz w:val="18"/>
                <w:szCs w:val="18"/>
                <w:lang w:val="en-US"/>
              </w:rPr>
            </w:pPr>
            <w:r w:rsidRPr="008E7BD5">
              <w:rPr>
                <w:b/>
                <w:sz w:val="18"/>
                <w:szCs w:val="18"/>
                <w:lang w:val="en-US"/>
              </w:rPr>
              <w:t>Measurement</w:t>
            </w:r>
          </w:p>
          <w:p w:rsidR="00F04481" w:rsidRPr="008E7BD5" w:rsidRDefault="00F04481" w:rsidP="00F04481">
            <w:pPr>
              <w:pStyle w:val="Default"/>
              <w:numPr>
                <w:ilvl w:val="0"/>
                <w:numId w:val="6"/>
              </w:numPr>
              <w:rPr>
                <w:sz w:val="18"/>
                <w:szCs w:val="18"/>
                <w:lang w:val="en-US"/>
              </w:rPr>
            </w:pPr>
            <w:r w:rsidRPr="008E7BD5">
              <w:rPr>
                <w:sz w:val="18"/>
                <w:szCs w:val="18"/>
                <w:lang w:val="en-US"/>
              </w:rPr>
              <w:t>Converts between different units of metric measure (</w:t>
            </w:r>
            <w:proofErr w:type="spellStart"/>
            <w:r w:rsidRPr="008E7BD5">
              <w:rPr>
                <w:sz w:val="18"/>
                <w:szCs w:val="18"/>
                <w:lang w:val="en-US"/>
              </w:rPr>
              <w:t>eg</w:t>
            </w:r>
            <w:proofErr w:type="spellEnd"/>
            <w:r w:rsidRPr="008E7BD5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E7BD5">
              <w:rPr>
                <w:sz w:val="18"/>
                <w:szCs w:val="18"/>
                <w:lang w:val="en-US"/>
              </w:rPr>
              <w:t>kilometre</w:t>
            </w:r>
            <w:proofErr w:type="spellEnd"/>
            <w:r w:rsidRPr="008E7BD5">
              <w:rPr>
                <w:sz w:val="18"/>
                <w:szCs w:val="18"/>
                <w:lang w:val="en-US"/>
              </w:rPr>
              <w:t xml:space="preserve"> and </w:t>
            </w:r>
            <w:proofErr w:type="spellStart"/>
            <w:r w:rsidRPr="008E7BD5">
              <w:rPr>
                <w:sz w:val="18"/>
                <w:szCs w:val="18"/>
                <w:lang w:val="en-US"/>
              </w:rPr>
              <w:t>metre</w:t>
            </w:r>
            <w:proofErr w:type="spellEnd"/>
            <w:r w:rsidRPr="008E7BD5">
              <w:rPr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8E7BD5">
              <w:rPr>
                <w:sz w:val="18"/>
                <w:szCs w:val="18"/>
                <w:lang w:val="en-US"/>
              </w:rPr>
              <w:t>centimetre</w:t>
            </w:r>
            <w:proofErr w:type="spellEnd"/>
            <w:r w:rsidRPr="008E7BD5">
              <w:rPr>
                <w:sz w:val="18"/>
                <w:szCs w:val="18"/>
                <w:lang w:val="en-US"/>
              </w:rPr>
              <w:t xml:space="preserve"> and </w:t>
            </w:r>
            <w:proofErr w:type="spellStart"/>
            <w:r w:rsidRPr="008E7BD5">
              <w:rPr>
                <w:sz w:val="18"/>
                <w:szCs w:val="18"/>
                <w:lang w:val="en-US"/>
              </w:rPr>
              <w:t>metre</w:t>
            </w:r>
            <w:proofErr w:type="spellEnd"/>
            <w:r w:rsidRPr="008E7BD5">
              <w:rPr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8E7BD5">
              <w:rPr>
                <w:sz w:val="18"/>
                <w:szCs w:val="18"/>
                <w:lang w:val="en-US"/>
              </w:rPr>
              <w:t>centimetre</w:t>
            </w:r>
            <w:proofErr w:type="spellEnd"/>
            <w:r w:rsidRPr="008E7BD5">
              <w:rPr>
                <w:sz w:val="18"/>
                <w:szCs w:val="18"/>
                <w:lang w:val="en-US"/>
              </w:rPr>
              <w:t xml:space="preserve"> and </w:t>
            </w:r>
            <w:proofErr w:type="spellStart"/>
            <w:r w:rsidRPr="008E7BD5">
              <w:rPr>
                <w:sz w:val="18"/>
                <w:szCs w:val="18"/>
                <w:lang w:val="en-US"/>
              </w:rPr>
              <w:t>millimetre</w:t>
            </w:r>
            <w:proofErr w:type="spellEnd"/>
            <w:r w:rsidRPr="008E7BD5">
              <w:rPr>
                <w:sz w:val="18"/>
                <w:szCs w:val="18"/>
                <w:lang w:val="en-US"/>
              </w:rPr>
              <w:t xml:space="preserve">; gram and kilogram; </w:t>
            </w:r>
            <w:proofErr w:type="spellStart"/>
            <w:r w:rsidRPr="008E7BD5">
              <w:rPr>
                <w:sz w:val="18"/>
                <w:szCs w:val="18"/>
                <w:lang w:val="en-US"/>
              </w:rPr>
              <w:t>litre</w:t>
            </w:r>
            <w:proofErr w:type="spellEnd"/>
            <w:r w:rsidRPr="008E7BD5">
              <w:rPr>
                <w:sz w:val="18"/>
                <w:szCs w:val="18"/>
                <w:lang w:val="en-US"/>
              </w:rPr>
              <w:t xml:space="preserve"> and </w:t>
            </w:r>
            <w:proofErr w:type="spellStart"/>
            <w:r w:rsidRPr="008E7BD5">
              <w:rPr>
                <w:sz w:val="18"/>
                <w:szCs w:val="18"/>
                <w:lang w:val="en-US"/>
              </w:rPr>
              <w:t>millilitre</w:t>
            </w:r>
            <w:proofErr w:type="spellEnd"/>
            <w:r w:rsidRPr="008E7BD5">
              <w:rPr>
                <w:sz w:val="18"/>
                <w:szCs w:val="18"/>
                <w:lang w:val="en-US"/>
              </w:rPr>
              <w:t>).</w:t>
            </w:r>
          </w:p>
          <w:p w:rsidR="00F04481" w:rsidRPr="008E7BD5" w:rsidRDefault="00F04481" w:rsidP="00F04481">
            <w:pPr>
              <w:pStyle w:val="Default"/>
              <w:numPr>
                <w:ilvl w:val="0"/>
                <w:numId w:val="6"/>
              </w:numPr>
              <w:rPr>
                <w:sz w:val="18"/>
                <w:szCs w:val="18"/>
                <w:lang w:val="en-US"/>
              </w:rPr>
            </w:pPr>
            <w:r w:rsidRPr="008E7BD5">
              <w:rPr>
                <w:sz w:val="18"/>
                <w:szCs w:val="18"/>
                <w:lang w:val="en-US"/>
              </w:rPr>
              <w:t xml:space="preserve">Measures and calculates the perimeter of composite rectilinear shapes in </w:t>
            </w:r>
            <w:proofErr w:type="spellStart"/>
            <w:r w:rsidRPr="008E7BD5">
              <w:rPr>
                <w:sz w:val="18"/>
                <w:szCs w:val="18"/>
                <w:lang w:val="en-US"/>
              </w:rPr>
              <w:t>centimetres</w:t>
            </w:r>
            <w:proofErr w:type="spellEnd"/>
            <w:r w:rsidRPr="008E7BD5">
              <w:rPr>
                <w:sz w:val="18"/>
                <w:szCs w:val="18"/>
                <w:lang w:val="en-US"/>
              </w:rPr>
              <w:t xml:space="preserve"> and </w:t>
            </w:r>
            <w:proofErr w:type="spellStart"/>
            <w:r w:rsidRPr="008E7BD5">
              <w:rPr>
                <w:sz w:val="18"/>
                <w:szCs w:val="18"/>
                <w:lang w:val="en-US"/>
              </w:rPr>
              <w:t>metres</w:t>
            </w:r>
            <w:proofErr w:type="spellEnd"/>
            <w:r w:rsidRPr="008E7BD5">
              <w:rPr>
                <w:sz w:val="18"/>
                <w:szCs w:val="18"/>
                <w:lang w:val="en-US"/>
              </w:rPr>
              <w:t>.</w:t>
            </w:r>
          </w:p>
          <w:p w:rsidR="00F04481" w:rsidRPr="008E7BD5" w:rsidRDefault="00F04481" w:rsidP="00F04481">
            <w:pPr>
              <w:pStyle w:val="Default"/>
              <w:numPr>
                <w:ilvl w:val="0"/>
                <w:numId w:val="6"/>
              </w:numPr>
              <w:rPr>
                <w:sz w:val="18"/>
                <w:szCs w:val="18"/>
                <w:lang w:val="en-US"/>
              </w:rPr>
            </w:pPr>
            <w:r w:rsidRPr="008E7BD5">
              <w:rPr>
                <w:sz w:val="18"/>
                <w:szCs w:val="18"/>
                <w:lang w:val="en-US"/>
              </w:rPr>
              <w:t xml:space="preserve">Calculates and compares the area of rectangles (including squares) and including using standard units, square </w:t>
            </w:r>
            <w:proofErr w:type="spellStart"/>
            <w:r w:rsidRPr="008E7BD5">
              <w:rPr>
                <w:sz w:val="18"/>
                <w:szCs w:val="18"/>
                <w:lang w:val="en-US"/>
              </w:rPr>
              <w:t>centimetres</w:t>
            </w:r>
            <w:proofErr w:type="spellEnd"/>
            <w:r w:rsidRPr="008E7BD5">
              <w:rPr>
                <w:sz w:val="18"/>
                <w:szCs w:val="18"/>
                <w:lang w:val="en-US"/>
              </w:rPr>
              <w:t xml:space="preserve"> (cm2) and square </w:t>
            </w:r>
            <w:proofErr w:type="spellStart"/>
            <w:r w:rsidRPr="008E7BD5">
              <w:rPr>
                <w:sz w:val="18"/>
                <w:szCs w:val="18"/>
                <w:lang w:val="en-US"/>
              </w:rPr>
              <w:t>metres</w:t>
            </w:r>
            <w:proofErr w:type="spellEnd"/>
            <w:r w:rsidRPr="008E7BD5">
              <w:rPr>
                <w:sz w:val="18"/>
                <w:szCs w:val="18"/>
                <w:lang w:val="en-US"/>
              </w:rPr>
              <w:t xml:space="preserve"> (m2).</w:t>
            </w:r>
          </w:p>
          <w:p w:rsidR="00F04481" w:rsidRPr="008E7BD5" w:rsidRDefault="00F04481" w:rsidP="00F04481">
            <w:pPr>
              <w:pStyle w:val="Default"/>
              <w:rPr>
                <w:b/>
                <w:sz w:val="18"/>
                <w:szCs w:val="18"/>
                <w:lang w:val="en-US"/>
              </w:rPr>
            </w:pPr>
          </w:p>
          <w:p w:rsidR="00F04481" w:rsidRPr="008E7BD5" w:rsidRDefault="00F04481" w:rsidP="00F04481">
            <w:pPr>
              <w:pStyle w:val="Default"/>
              <w:rPr>
                <w:b/>
                <w:sz w:val="18"/>
                <w:szCs w:val="18"/>
                <w:lang w:val="en-US"/>
              </w:rPr>
            </w:pPr>
            <w:r w:rsidRPr="008E7BD5">
              <w:rPr>
                <w:b/>
                <w:sz w:val="18"/>
                <w:szCs w:val="18"/>
                <w:lang w:val="en-US"/>
              </w:rPr>
              <w:t>Geometry: Properties of shape</w:t>
            </w:r>
          </w:p>
          <w:p w:rsidR="00F04481" w:rsidRPr="008E7BD5" w:rsidRDefault="00F04481" w:rsidP="00F04481">
            <w:pPr>
              <w:pStyle w:val="Table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8E7BD5">
              <w:rPr>
                <w:sz w:val="18"/>
                <w:szCs w:val="18"/>
              </w:rPr>
              <w:t>Draws given angles and measures them in degrees.</w:t>
            </w:r>
          </w:p>
          <w:p w:rsidR="00F04481" w:rsidRPr="008E7BD5" w:rsidRDefault="00F04481" w:rsidP="00F04481">
            <w:pPr>
              <w:pStyle w:val="TableParagraph"/>
              <w:numPr>
                <w:ilvl w:val="0"/>
                <w:numId w:val="5"/>
              </w:numPr>
              <w:ind w:right="165"/>
              <w:rPr>
                <w:sz w:val="18"/>
                <w:szCs w:val="18"/>
              </w:rPr>
            </w:pPr>
            <w:r w:rsidRPr="008E7BD5">
              <w:rPr>
                <w:sz w:val="18"/>
                <w:szCs w:val="18"/>
              </w:rPr>
              <w:t>Distinguishes between regular and irregular polygons based on reasoning about equal sides and angles.</w:t>
            </w:r>
          </w:p>
          <w:p w:rsidR="00F04481" w:rsidRPr="008E7BD5" w:rsidRDefault="00F04481" w:rsidP="00F04481">
            <w:pPr>
              <w:pStyle w:val="TableParagraph"/>
              <w:ind w:right="1010"/>
              <w:rPr>
                <w:b/>
                <w:sz w:val="18"/>
                <w:szCs w:val="18"/>
              </w:rPr>
            </w:pPr>
          </w:p>
          <w:p w:rsidR="00F04481" w:rsidRPr="008E7BD5" w:rsidRDefault="00F04481" w:rsidP="00F04481">
            <w:pPr>
              <w:pStyle w:val="TableParagraph"/>
              <w:ind w:right="1010"/>
              <w:rPr>
                <w:b/>
                <w:sz w:val="18"/>
                <w:szCs w:val="18"/>
              </w:rPr>
            </w:pPr>
            <w:r w:rsidRPr="008E7BD5">
              <w:rPr>
                <w:b/>
                <w:sz w:val="18"/>
                <w:szCs w:val="18"/>
              </w:rPr>
              <w:t>Statistics</w:t>
            </w:r>
          </w:p>
          <w:p w:rsidR="00F04481" w:rsidRDefault="00F04481" w:rsidP="00F04481">
            <w:pPr>
              <w:rPr>
                <w:rFonts w:ascii="NTPreCursivefk" w:hAnsi="NTPreCursivefk"/>
                <w:sz w:val="24"/>
              </w:rPr>
            </w:pPr>
            <w:proofErr w:type="gramStart"/>
            <w:r w:rsidRPr="008E7BD5">
              <w:rPr>
                <w:sz w:val="18"/>
                <w:szCs w:val="18"/>
              </w:rPr>
              <w:t>Completes,</w:t>
            </w:r>
            <w:proofErr w:type="gramEnd"/>
            <w:r w:rsidRPr="008E7BD5">
              <w:rPr>
                <w:sz w:val="18"/>
                <w:szCs w:val="18"/>
              </w:rPr>
              <w:t xml:space="preserve"> reads and interprets information in tables, including timetables.</w:t>
            </w:r>
          </w:p>
        </w:tc>
        <w:tc>
          <w:tcPr>
            <w:tcW w:w="5349" w:type="dxa"/>
          </w:tcPr>
          <w:p w:rsidR="00F04481" w:rsidRPr="00F04481" w:rsidRDefault="00F04481" w:rsidP="00F04481">
            <w:pPr>
              <w:pStyle w:val="TableParagraph"/>
              <w:spacing w:line="248" w:lineRule="exact"/>
              <w:rPr>
                <w:b/>
                <w:sz w:val="18"/>
                <w:szCs w:val="18"/>
              </w:rPr>
            </w:pPr>
            <w:r w:rsidRPr="00F04481">
              <w:rPr>
                <w:b/>
                <w:sz w:val="18"/>
                <w:szCs w:val="18"/>
              </w:rPr>
              <w:lastRenderedPageBreak/>
              <w:t>Composition</w:t>
            </w:r>
          </w:p>
          <w:p w:rsidR="00F04481" w:rsidRPr="00F04481" w:rsidRDefault="00F04481" w:rsidP="00F04481">
            <w:pPr>
              <w:pStyle w:val="TableParagraph"/>
              <w:spacing w:before="2"/>
              <w:ind w:left="0"/>
              <w:rPr>
                <w:b/>
                <w:sz w:val="18"/>
                <w:szCs w:val="18"/>
              </w:rPr>
            </w:pPr>
          </w:p>
          <w:p w:rsidR="00F04481" w:rsidRPr="00F04481" w:rsidRDefault="00F04481" w:rsidP="00F04481">
            <w:pPr>
              <w:pStyle w:val="TableParagraph"/>
              <w:spacing w:before="1"/>
              <w:ind w:right="144"/>
              <w:rPr>
                <w:sz w:val="18"/>
                <w:szCs w:val="18"/>
              </w:rPr>
            </w:pPr>
            <w:r w:rsidRPr="00F04481">
              <w:rPr>
                <w:sz w:val="18"/>
                <w:szCs w:val="18"/>
              </w:rPr>
              <w:t>Identifies the audience for, and purpose of, the writing.</w:t>
            </w:r>
          </w:p>
          <w:p w:rsidR="00F04481" w:rsidRPr="00F04481" w:rsidRDefault="00F04481" w:rsidP="00F04481">
            <w:pPr>
              <w:pStyle w:val="TableParagraph"/>
              <w:ind w:left="0"/>
              <w:rPr>
                <w:b/>
                <w:sz w:val="18"/>
                <w:szCs w:val="18"/>
              </w:rPr>
            </w:pPr>
          </w:p>
          <w:p w:rsidR="00F04481" w:rsidRPr="00F04481" w:rsidRDefault="00F04481" w:rsidP="00F04481">
            <w:pPr>
              <w:pStyle w:val="TableParagraph"/>
              <w:ind w:right="401"/>
              <w:rPr>
                <w:sz w:val="18"/>
                <w:szCs w:val="18"/>
              </w:rPr>
            </w:pPr>
            <w:r w:rsidRPr="00F04481">
              <w:rPr>
                <w:sz w:val="18"/>
                <w:szCs w:val="18"/>
              </w:rPr>
              <w:t xml:space="preserve">Selects the appropriate form and uses other similar writing as models </w:t>
            </w:r>
            <w:proofErr w:type="gramStart"/>
            <w:r w:rsidRPr="00F04481">
              <w:rPr>
                <w:sz w:val="18"/>
                <w:szCs w:val="18"/>
              </w:rPr>
              <w:t>for their own</w:t>
            </w:r>
            <w:proofErr w:type="gramEnd"/>
            <w:r w:rsidRPr="00F04481">
              <w:rPr>
                <w:sz w:val="18"/>
                <w:szCs w:val="18"/>
              </w:rPr>
              <w:t>.</w:t>
            </w:r>
          </w:p>
          <w:p w:rsidR="00F04481" w:rsidRPr="00F04481" w:rsidRDefault="00F04481" w:rsidP="00F04481">
            <w:pPr>
              <w:pStyle w:val="TableParagraph"/>
              <w:spacing w:before="8"/>
              <w:ind w:left="0"/>
              <w:rPr>
                <w:b/>
                <w:sz w:val="18"/>
                <w:szCs w:val="18"/>
              </w:rPr>
            </w:pPr>
          </w:p>
          <w:p w:rsidR="00F04481" w:rsidRPr="00F04481" w:rsidRDefault="00F04481" w:rsidP="00F04481">
            <w:pPr>
              <w:pStyle w:val="TableParagraph"/>
              <w:spacing w:before="1"/>
              <w:rPr>
                <w:sz w:val="18"/>
                <w:szCs w:val="18"/>
              </w:rPr>
            </w:pPr>
            <w:r w:rsidRPr="00F04481">
              <w:rPr>
                <w:sz w:val="18"/>
                <w:szCs w:val="18"/>
              </w:rPr>
              <w:t>Proof-reads for spelling and punctuation errors.</w:t>
            </w:r>
          </w:p>
          <w:p w:rsidR="00F04481" w:rsidRPr="00F04481" w:rsidRDefault="00F04481" w:rsidP="00F04481">
            <w:pPr>
              <w:pStyle w:val="TableParagraph"/>
              <w:ind w:left="0"/>
              <w:rPr>
                <w:b/>
                <w:sz w:val="18"/>
                <w:szCs w:val="18"/>
              </w:rPr>
            </w:pPr>
          </w:p>
          <w:p w:rsidR="00F04481" w:rsidRPr="00F04481" w:rsidRDefault="00F04481" w:rsidP="00F04481">
            <w:pPr>
              <w:pStyle w:val="TableParagraph"/>
              <w:ind w:right="634"/>
              <w:rPr>
                <w:sz w:val="18"/>
                <w:szCs w:val="18"/>
              </w:rPr>
            </w:pPr>
            <w:r w:rsidRPr="00F04481">
              <w:rPr>
                <w:sz w:val="18"/>
                <w:szCs w:val="18"/>
              </w:rPr>
              <w:t>Ensures the consistent and correct use of tense throughout a piece of writing.</w:t>
            </w:r>
          </w:p>
          <w:p w:rsidR="00F04481" w:rsidRPr="00F04481" w:rsidRDefault="00F04481" w:rsidP="00F04481">
            <w:pPr>
              <w:pStyle w:val="TableParagraph"/>
              <w:spacing w:before="9"/>
              <w:ind w:left="0"/>
              <w:rPr>
                <w:b/>
                <w:sz w:val="18"/>
                <w:szCs w:val="18"/>
              </w:rPr>
            </w:pPr>
          </w:p>
          <w:p w:rsidR="00F04481" w:rsidRPr="00F04481" w:rsidRDefault="00F04481" w:rsidP="00F04481">
            <w:pPr>
              <w:pStyle w:val="TableParagraph"/>
              <w:ind w:right="181"/>
              <w:rPr>
                <w:sz w:val="18"/>
                <w:szCs w:val="18"/>
              </w:rPr>
            </w:pPr>
            <w:r w:rsidRPr="00F04481">
              <w:rPr>
                <w:sz w:val="18"/>
                <w:szCs w:val="18"/>
              </w:rPr>
              <w:t xml:space="preserve">Uses further </w:t>
            </w:r>
            <w:proofErr w:type="spellStart"/>
            <w:r w:rsidRPr="00F04481">
              <w:rPr>
                <w:sz w:val="18"/>
                <w:szCs w:val="18"/>
              </w:rPr>
              <w:t>organisational</w:t>
            </w:r>
            <w:proofErr w:type="spellEnd"/>
            <w:r w:rsidRPr="00F04481">
              <w:rPr>
                <w:sz w:val="18"/>
                <w:szCs w:val="18"/>
              </w:rPr>
              <w:t xml:space="preserve"> and presentational devices to structure text and to guide the reader (</w:t>
            </w:r>
            <w:proofErr w:type="spellStart"/>
            <w:r w:rsidRPr="00F04481">
              <w:rPr>
                <w:sz w:val="18"/>
                <w:szCs w:val="18"/>
              </w:rPr>
              <w:t>eg</w:t>
            </w:r>
            <w:proofErr w:type="spellEnd"/>
            <w:r w:rsidRPr="00F04481">
              <w:rPr>
                <w:sz w:val="18"/>
                <w:szCs w:val="18"/>
              </w:rPr>
              <w:t>, headings, bullet points, underlining).</w:t>
            </w:r>
          </w:p>
          <w:p w:rsidR="00F04481" w:rsidRPr="00F04481" w:rsidRDefault="00F04481" w:rsidP="00F04481">
            <w:pPr>
              <w:pStyle w:val="TableParagraph"/>
              <w:spacing w:before="9"/>
              <w:ind w:left="0"/>
              <w:rPr>
                <w:b/>
                <w:sz w:val="18"/>
                <w:szCs w:val="18"/>
              </w:rPr>
            </w:pPr>
          </w:p>
          <w:p w:rsidR="00F04481" w:rsidRPr="00F04481" w:rsidRDefault="00F04481" w:rsidP="00F04481">
            <w:pPr>
              <w:pStyle w:val="TableParagraph"/>
              <w:ind w:right="1307"/>
              <w:rPr>
                <w:sz w:val="18"/>
                <w:szCs w:val="18"/>
              </w:rPr>
            </w:pPr>
            <w:r w:rsidRPr="00F04481">
              <w:rPr>
                <w:sz w:val="18"/>
                <w:szCs w:val="18"/>
              </w:rPr>
              <w:t>Describes settings, characters and atmosphere.</w:t>
            </w:r>
          </w:p>
          <w:p w:rsidR="00F04481" w:rsidRPr="00F04481" w:rsidRDefault="00F04481" w:rsidP="00F04481">
            <w:pPr>
              <w:pStyle w:val="TableParagraph"/>
              <w:spacing w:before="9"/>
              <w:ind w:left="0"/>
              <w:rPr>
                <w:b/>
                <w:sz w:val="18"/>
                <w:szCs w:val="18"/>
              </w:rPr>
            </w:pPr>
          </w:p>
          <w:p w:rsidR="00F04481" w:rsidRPr="00F04481" w:rsidRDefault="00F04481" w:rsidP="00F04481">
            <w:pPr>
              <w:pStyle w:val="TableParagraph"/>
              <w:rPr>
                <w:b/>
                <w:sz w:val="18"/>
                <w:szCs w:val="18"/>
              </w:rPr>
            </w:pPr>
            <w:r w:rsidRPr="00F04481">
              <w:rPr>
                <w:b/>
                <w:sz w:val="18"/>
                <w:szCs w:val="18"/>
              </w:rPr>
              <w:t>S</w:t>
            </w:r>
            <w:r>
              <w:rPr>
                <w:b/>
                <w:sz w:val="18"/>
                <w:szCs w:val="18"/>
              </w:rPr>
              <w:t xml:space="preserve">pelling, </w:t>
            </w:r>
            <w:r w:rsidRPr="00F04481">
              <w:rPr>
                <w:b/>
                <w:sz w:val="18"/>
                <w:szCs w:val="18"/>
              </w:rPr>
              <w:t>P</w:t>
            </w:r>
            <w:r>
              <w:rPr>
                <w:b/>
                <w:sz w:val="18"/>
                <w:szCs w:val="18"/>
              </w:rPr>
              <w:t xml:space="preserve">unctuation </w:t>
            </w:r>
            <w:r w:rsidRPr="00F04481">
              <w:rPr>
                <w:b/>
                <w:sz w:val="18"/>
                <w:szCs w:val="18"/>
              </w:rPr>
              <w:t>a</w:t>
            </w:r>
            <w:r>
              <w:rPr>
                <w:b/>
                <w:sz w:val="18"/>
                <w:szCs w:val="18"/>
              </w:rPr>
              <w:t xml:space="preserve">nd </w:t>
            </w:r>
            <w:r w:rsidRPr="00F04481">
              <w:rPr>
                <w:b/>
                <w:sz w:val="18"/>
                <w:szCs w:val="18"/>
              </w:rPr>
              <w:t>G</w:t>
            </w:r>
            <w:r>
              <w:rPr>
                <w:b/>
                <w:sz w:val="18"/>
                <w:szCs w:val="18"/>
              </w:rPr>
              <w:t>rammar</w:t>
            </w:r>
          </w:p>
          <w:p w:rsidR="00F04481" w:rsidRPr="00F04481" w:rsidRDefault="00F04481" w:rsidP="00F04481">
            <w:pPr>
              <w:pStyle w:val="TableParagraph"/>
              <w:spacing w:before="2"/>
              <w:ind w:left="0"/>
              <w:rPr>
                <w:b/>
                <w:sz w:val="18"/>
                <w:szCs w:val="18"/>
              </w:rPr>
            </w:pPr>
          </w:p>
          <w:p w:rsidR="00F04481" w:rsidRPr="00F04481" w:rsidRDefault="00F04481" w:rsidP="00F04481">
            <w:pPr>
              <w:pStyle w:val="TableParagraph"/>
              <w:spacing w:before="1"/>
              <w:ind w:right="243"/>
              <w:rPr>
                <w:sz w:val="18"/>
                <w:szCs w:val="18"/>
              </w:rPr>
            </w:pPr>
            <w:r w:rsidRPr="00F04481">
              <w:rPr>
                <w:sz w:val="18"/>
                <w:szCs w:val="18"/>
              </w:rPr>
              <w:t>Converts nouns or adjectives into verbs using suffixes (</w:t>
            </w:r>
            <w:proofErr w:type="spellStart"/>
            <w:r w:rsidRPr="00F04481">
              <w:rPr>
                <w:sz w:val="18"/>
                <w:szCs w:val="18"/>
              </w:rPr>
              <w:t>eg</w:t>
            </w:r>
            <w:proofErr w:type="spellEnd"/>
            <w:r w:rsidRPr="00F04481">
              <w:rPr>
                <w:sz w:val="18"/>
                <w:szCs w:val="18"/>
              </w:rPr>
              <w:t>, -ate; -</w:t>
            </w:r>
            <w:proofErr w:type="spellStart"/>
            <w:r w:rsidRPr="00F04481">
              <w:rPr>
                <w:sz w:val="18"/>
                <w:szCs w:val="18"/>
              </w:rPr>
              <w:t>ise</w:t>
            </w:r>
            <w:proofErr w:type="spellEnd"/>
            <w:r w:rsidRPr="00F04481">
              <w:rPr>
                <w:sz w:val="18"/>
                <w:szCs w:val="18"/>
              </w:rPr>
              <w:t>; -</w:t>
            </w:r>
            <w:proofErr w:type="spellStart"/>
            <w:r w:rsidRPr="00F04481">
              <w:rPr>
                <w:sz w:val="18"/>
                <w:szCs w:val="18"/>
              </w:rPr>
              <w:t>ify</w:t>
            </w:r>
            <w:proofErr w:type="spellEnd"/>
            <w:r w:rsidRPr="00F04481">
              <w:rPr>
                <w:sz w:val="18"/>
                <w:szCs w:val="18"/>
              </w:rPr>
              <w:t>).</w:t>
            </w:r>
          </w:p>
          <w:p w:rsidR="00F04481" w:rsidRPr="00F04481" w:rsidRDefault="00F04481" w:rsidP="00F04481">
            <w:pPr>
              <w:pStyle w:val="TableParagraph"/>
              <w:ind w:left="0"/>
              <w:rPr>
                <w:b/>
                <w:sz w:val="18"/>
                <w:szCs w:val="18"/>
              </w:rPr>
            </w:pPr>
          </w:p>
          <w:p w:rsidR="00F04481" w:rsidRPr="00F04481" w:rsidRDefault="00F04481" w:rsidP="00F04481">
            <w:pPr>
              <w:pStyle w:val="TableParagraph"/>
              <w:ind w:right="255"/>
              <w:rPr>
                <w:sz w:val="18"/>
                <w:szCs w:val="18"/>
              </w:rPr>
            </w:pPr>
            <w:r w:rsidRPr="00F04481">
              <w:rPr>
                <w:sz w:val="18"/>
                <w:szCs w:val="18"/>
              </w:rPr>
              <w:t>Indicates degrees of possibility using adverbs (</w:t>
            </w:r>
            <w:proofErr w:type="spellStart"/>
            <w:r w:rsidRPr="00F04481">
              <w:rPr>
                <w:sz w:val="18"/>
                <w:szCs w:val="18"/>
              </w:rPr>
              <w:t>eg</w:t>
            </w:r>
            <w:proofErr w:type="spellEnd"/>
            <w:r w:rsidRPr="00F04481">
              <w:rPr>
                <w:sz w:val="18"/>
                <w:szCs w:val="18"/>
              </w:rPr>
              <w:t>, perhaps, surely) or modal verbs (</w:t>
            </w:r>
            <w:proofErr w:type="spellStart"/>
            <w:r w:rsidRPr="00F04481">
              <w:rPr>
                <w:sz w:val="18"/>
                <w:szCs w:val="18"/>
              </w:rPr>
              <w:t>eg</w:t>
            </w:r>
            <w:proofErr w:type="spellEnd"/>
            <w:r w:rsidRPr="00F04481">
              <w:rPr>
                <w:sz w:val="18"/>
                <w:szCs w:val="18"/>
              </w:rPr>
              <w:t>, might, should, will, must).</w:t>
            </w:r>
          </w:p>
          <w:p w:rsidR="00F04481" w:rsidRPr="00F04481" w:rsidRDefault="00F04481" w:rsidP="00F04481">
            <w:pPr>
              <w:pStyle w:val="TableParagraph"/>
              <w:spacing w:before="8"/>
              <w:ind w:left="0"/>
              <w:rPr>
                <w:b/>
                <w:sz w:val="18"/>
                <w:szCs w:val="18"/>
              </w:rPr>
            </w:pPr>
          </w:p>
          <w:p w:rsidR="00F04481" w:rsidRPr="00F04481" w:rsidRDefault="00F04481" w:rsidP="00F04481">
            <w:pPr>
              <w:pStyle w:val="TableParagraph"/>
              <w:spacing w:before="1"/>
              <w:ind w:right="524"/>
              <w:rPr>
                <w:sz w:val="18"/>
                <w:szCs w:val="18"/>
              </w:rPr>
            </w:pPr>
            <w:r w:rsidRPr="00F04481">
              <w:rPr>
                <w:sz w:val="18"/>
                <w:szCs w:val="18"/>
              </w:rPr>
              <w:t>Uses devices to build cohesion within a paragraph (</w:t>
            </w:r>
            <w:proofErr w:type="spellStart"/>
            <w:r w:rsidRPr="00F04481">
              <w:rPr>
                <w:sz w:val="18"/>
                <w:szCs w:val="18"/>
              </w:rPr>
              <w:t>eg</w:t>
            </w:r>
            <w:proofErr w:type="spellEnd"/>
            <w:r w:rsidRPr="00F04481">
              <w:rPr>
                <w:sz w:val="18"/>
                <w:szCs w:val="18"/>
              </w:rPr>
              <w:t>, then, after that, this, firstly).</w:t>
            </w:r>
          </w:p>
          <w:p w:rsidR="00F04481" w:rsidRPr="00F04481" w:rsidRDefault="00F04481" w:rsidP="00F04481">
            <w:pPr>
              <w:pStyle w:val="TableParagraph"/>
              <w:spacing w:before="5"/>
              <w:ind w:left="0"/>
              <w:rPr>
                <w:b/>
                <w:sz w:val="18"/>
                <w:szCs w:val="18"/>
              </w:rPr>
            </w:pPr>
          </w:p>
          <w:p w:rsidR="00F04481" w:rsidRDefault="00F04481" w:rsidP="00F04481">
            <w:pPr>
              <w:rPr>
                <w:rFonts w:ascii="NTPreCursivefk" w:hAnsi="NTPreCursivefk"/>
                <w:sz w:val="24"/>
              </w:rPr>
            </w:pPr>
            <w:r w:rsidRPr="00F04481">
              <w:rPr>
                <w:sz w:val="18"/>
                <w:szCs w:val="18"/>
              </w:rPr>
              <w:t>Uses commas to clarify meaning or avoid ambiguity</w:t>
            </w:r>
            <w:r>
              <w:t>.</w:t>
            </w:r>
          </w:p>
        </w:tc>
        <w:tc>
          <w:tcPr>
            <w:tcW w:w="5349" w:type="dxa"/>
          </w:tcPr>
          <w:p w:rsidR="00F04481" w:rsidRPr="00F04481" w:rsidRDefault="00F04481" w:rsidP="00F04481">
            <w:pPr>
              <w:pStyle w:val="TableParagraph"/>
              <w:ind w:right="16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Comprehension</w:t>
            </w:r>
          </w:p>
          <w:p w:rsidR="00F04481" w:rsidRDefault="00F04481" w:rsidP="00F04481">
            <w:pPr>
              <w:pStyle w:val="TableParagraph"/>
              <w:ind w:right="164"/>
              <w:rPr>
                <w:sz w:val="18"/>
                <w:szCs w:val="18"/>
              </w:rPr>
            </w:pPr>
          </w:p>
          <w:p w:rsidR="00F04481" w:rsidRPr="00F04481" w:rsidRDefault="00F04481" w:rsidP="00F04481">
            <w:pPr>
              <w:pStyle w:val="TableParagraph"/>
              <w:ind w:right="164"/>
              <w:rPr>
                <w:sz w:val="18"/>
                <w:szCs w:val="18"/>
              </w:rPr>
            </w:pPr>
            <w:r w:rsidRPr="00F04481">
              <w:rPr>
                <w:sz w:val="18"/>
                <w:szCs w:val="18"/>
              </w:rPr>
              <w:t>Applies a growing knowledge of root words, prefixes and suffixes (morphology and etymology) – as listed in English appendix 1 of the national curriculum document – both to read aloud and to understand the meaning of new words that are met.</w:t>
            </w:r>
          </w:p>
          <w:p w:rsidR="00F04481" w:rsidRPr="00F04481" w:rsidRDefault="00F04481" w:rsidP="00F04481">
            <w:pPr>
              <w:pStyle w:val="TableParagraph"/>
              <w:spacing w:before="3"/>
              <w:ind w:left="0"/>
              <w:rPr>
                <w:b/>
                <w:sz w:val="18"/>
                <w:szCs w:val="18"/>
              </w:rPr>
            </w:pPr>
          </w:p>
          <w:p w:rsidR="00F04481" w:rsidRPr="00F04481" w:rsidRDefault="00F04481" w:rsidP="00F04481">
            <w:pPr>
              <w:pStyle w:val="TableParagraph"/>
              <w:ind w:right="201"/>
              <w:rPr>
                <w:sz w:val="18"/>
                <w:szCs w:val="18"/>
              </w:rPr>
            </w:pPr>
            <w:r w:rsidRPr="00F04481">
              <w:rPr>
                <w:sz w:val="18"/>
                <w:szCs w:val="18"/>
              </w:rPr>
              <w:t>Increases familiarity with a wide range of books including myths, legends and traditional stories, modern fiction, fiction from our literary heritage and books from other cultures and traditions.</w:t>
            </w:r>
          </w:p>
          <w:p w:rsidR="00F04481" w:rsidRPr="00F04481" w:rsidRDefault="00F04481" w:rsidP="00F04481">
            <w:pPr>
              <w:pStyle w:val="TableParagraph"/>
              <w:ind w:left="0"/>
              <w:rPr>
                <w:b/>
                <w:sz w:val="18"/>
                <w:szCs w:val="18"/>
              </w:rPr>
            </w:pPr>
          </w:p>
          <w:p w:rsidR="00F04481" w:rsidRPr="00F04481" w:rsidRDefault="00F04481" w:rsidP="00F04481">
            <w:pPr>
              <w:pStyle w:val="TableParagraph"/>
              <w:ind w:right="530"/>
              <w:rPr>
                <w:sz w:val="18"/>
                <w:szCs w:val="18"/>
              </w:rPr>
            </w:pPr>
            <w:r w:rsidRPr="00F04481">
              <w:rPr>
                <w:sz w:val="18"/>
                <w:szCs w:val="18"/>
              </w:rPr>
              <w:t>Checks that the book makes sense to the reader, discussing the individual’s understanding and exploring the meaning of words in context.</w:t>
            </w:r>
          </w:p>
          <w:p w:rsidR="00F04481" w:rsidRPr="00F04481" w:rsidRDefault="00F04481" w:rsidP="00F04481">
            <w:pPr>
              <w:pStyle w:val="TableParagraph"/>
              <w:ind w:left="0"/>
              <w:rPr>
                <w:b/>
                <w:sz w:val="18"/>
                <w:szCs w:val="18"/>
              </w:rPr>
            </w:pPr>
          </w:p>
          <w:p w:rsidR="00F04481" w:rsidRPr="00F04481" w:rsidRDefault="00F04481" w:rsidP="00F04481">
            <w:pPr>
              <w:pStyle w:val="TableParagraph"/>
              <w:ind w:right="262"/>
              <w:rPr>
                <w:sz w:val="18"/>
                <w:szCs w:val="18"/>
              </w:rPr>
            </w:pPr>
            <w:proofErr w:type="spellStart"/>
            <w:r w:rsidRPr="00F04481">
              <w:rPr>
                <w:sz w:val="18"/>
                <w:szCs w:val="18"/>
              </w:rPr>
              <w:t>Summarises</w:t>
            </w:r>
            <w:proofErr w:type="spellEnd"/>
            <w:r w:rsidRPr="00F04481">
              <w:rPr>
                <w:sz w:val="18"/>
                <w:szCs w:val="18"/>
              </w:rPr>
              <w:t xml:space="preserve"> the main ideas drawn from more than one paragraph, identifying key details that support the main ideas.</w:t>
            </w:r>
          </w:p>
          <w:p w:rsidR="00F04481" w:rsidRPr="00F04481" w:rsidRDefault="00F04481" w:rsidP="00F04481">
            <w:pPr>
              <w:pStyle w:val="TableParagraph"/>
              <w:ind w:left="0"/>
              <w:rPr>
                <w:b/>
                <w:sz w:val="18"/>
                <w:szCs w:val="18"/>
              </w:rPr>
            </w:pPr>
          </w:p>
          <w:p w:rsidR="00F04481" w:rsidRPr="00F04481" w:rsidRDefault="00F04481" w:rsidP="00F04481">
            <w:pPr>
              <w:pStyle w:val="TableParagraph"/>
              <w:ind w:right="556"/>
              <w:rPr>
                <w:sz w:val="18"/>
                <w:szCs w:val="18"/>
              </w:rPr>
            </w:pPr>
            <w:proofErr w:type="gramStart"/>
            <w:r w:rsidRPr="00F04481">
              <w:rPr>
                <w:sz w:val="18"/>
                <w:szCs w:val="18"/>
              </w:rPr>
              <w:t>Retrieves,</w:t>
            </w:r>
            <w:proofErr w:type="gramEnd"/>
            <w:r w:rsidRPr="00F04481">
              <w:rPr>
                <w:sz w:val="18"/>
                <w:szCs w:val="18"/>
              </w:rPr>
              <w:t xml:space="preserve"> records and presents information from non-fiction.</w:t>
            </w:r>
          </w:p>
          <w:p w:rsidR="00F04481" w:rsidRPr="00F04481" w:rsidRDefault="00F04481" w:rsidP="00F04481">
            <w:pPr>
              <w:pStyle w:val="TableParagraph"/>
              <w:ind w:left="0"/>
              <w:rPr>
                <w:b/>
                <w:sz w:val="18"/>
                <w:szCs w:val="18"/>
              </w:rPr>
            </w:pPr>
          </w:p>
          <w:p w:rsidR="00F04481" w:rsidRPr="00F04481" w:rsidRDefault="00F04481" w:rsidP="00F04481">
            <w:pPr>
              <w:pStyle w:val="TableParagraph"/>
              <w:ind w:right="176"/>
              <w:rPr>
                <w:sz w:val="18"/>
                <w:szCs w:val="18"/>
              </w:rPr>
            </w:pPr>
            <w:r w:rsidRPr="00F04481">
              <w:rPr>
                <w:sz w:val="18"/>
                <w:szCs w:val="18"/>
              </w:rPr>
              <w:t>Participates in discussions about books that are read to the child and those that can be read independently.</w:t>
            </w:r>
          </w:p>
          <w:p w:rsidR="00F04481" w:rsidRPr="00F04481" w:rsidRDefault="00F04481" w:rsidP="00F04481">
            <w:pPr>
              <w:pStyle w:val="TableParagraph"/>
              <w:ind w:left="0"/>
              <w:rPr>
                <w:b/>
                <w:sz w:val="18"/>
                <w:szCs w:val="18"/>
              </w:rPr>
            </w:pPr>
          </w:p>
          <w:p w:rsidR="00F04481" w:rsidRDefault="00F04481" w:rsidP="00F04481">
            <w:pPr>
              <w:jc w:val="center"/>
              <w:rPr>
                <w:rFonts w:ascii="NTPreCursivefk" w:hAnsi="NTPreCursivefk"/>
                <w:sz w:val="24"/>
              </w:rPr>
            </w:pPr>
            <w:r w:rsidRPr="00F04481">
              <w:rPr>
                <w:sz w:val="18"/>
                <w:szCs w:val="18"/>
              </w:rPr>
              <w:t>Provide reasoned justifications for their views about a book.</w:t>
            </w:r>
          </w:p>
        </w:tc>
      </w:tr>
    </w:tbl>
    <w:p w:rsidR="00F04481" w:rsidRPr="00F04481" w:rsidRDefault="00F04481" w:rsidP="00F04481">
      <w:pPr>
        <w:jc w:val="center"/>
        <w:rPr>
          <w:rFonts w:ascii="NTPreCursivefk" w:hAnsi="NTPreCursivefk"/>
          <w:sz w:val="24"/>
        </w:rPr>
      </w:pPr>
    </w:p>
    <w:sectPr w:rsidR="00F04481" w:rsidRPr="00F04481" w:rsidSect="00F044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TPreCursivefk">
    <w:altName w:val="Bradley Hand ITC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A5E5F"/>
    <w:multiLevelType w:val="hybridMultilevel"/>
    <w:tmpl w:val="35A8CE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5275A92"/>
    <w:multiLevelType w:val="hybridMultilevel"/>
    <w:tmpl w:val="C8F622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EB127E2"/>
    <w:multiLevelType w:val="hybridMultilevel"/>
    <w:tmpl w:val="62C0E2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4854273"/>
    <w:multiLevelType w:val="hybridMultilevel"/>
    <w:tmpl w:val="103E7C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1FB01C8"/>
    <w:multiLevelType w:val="hybridMultilevel"/>
    <w:tmpl w:val="190A12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4595847"/>
    <w:multiLevelType w:val="hybridMultilevel"/>
    <w:tmpl w:val="A4861B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04481"/>
    <w:rsid w:val="00AA4020"/>
    <w:rsid w:val="00F04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0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44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044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04481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595</Words>
  <Characters>3396</Characters>
  <Application>Microsoft Office Word</Application>
  <DocSecurity>0</DocSecurity>
  <Lines>28</Lines>
  <Paragraphs>7</Paragraphs>
  <ScaleCrop>false</ScaleCrop>
  <Company>HP</Company>
  <LinksUpToDate>false</LinksUpToDate>
  <CharactersWithSpaces>3984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2018-03-28T07:34:00Z</dcterms:created>
  <dcterms:modified xsi:type="dcterms:W3CDTF">2018-03-28T07:43:00Z</dcterms:modified>
</cp:coreProperties>
</file>