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5735" w:type="dxa"/>
        <w:tblInd w:w="-743" w:type="dxa"/>
        <w:tblLayout w:type="fixed"/>
        <w:tblLook w:val="04A0" w:firstRow="1" w:lastRow="0" w:firstColumn="1" w:lastColumn="0" w:noHBand="0" w:noVBand="1"/>
      </w:tblPr>
      <w:tblGrid>
        <w:gridCol w:w="993"/>
        <w:gridCol w:w="1276"/>
        <w:gridCol w:w="425"/>
        <w:gridCol w:w="1134"/>
        <w:gridCol w:w="1985"/>
        <w:gridCol w:w="567"/>
        <w:gridCol w:w="1701"/>
        <w:gridCol w:w="708"/>
        <w:gridCol w:w="2835"/>
        <w:gridCol w:w="2552"/>
        <w:gridCol w:w="1559"/>
      </w:tblGrid>
      <w:tr w:rsidR="00470C0F" w:rsidRPr="00187C4E" w14:paraId="2BA7D50B" w14:textId="77777777" w:rsidTr="00034E53">
        <w:trPr>
          <w:trHeight w:val="699"/>
        </w:trPr>
        <w:tc>
          <w:tcPr>
            <w:tcW w:w="993" w:type="dxa"/>
            <w:vAlign w:val="center"/>
          </w:tcPr>
          <w:p w14:paraId="2BA7D504" w14:textId="77777777" w:rsidR="00404C54" w:rsidRPr="00187C4E" w:rsidRDefault="00404C54" w:rsidP="00103A9F">
            <w:pPr>
              <w:jc w:val="center"/>
              <w:rPr>
                <w:rFonts w:ascii="NTPreCursivefk" w:hAnsi="NTPreCursivefk"/>
                <w:b/>
                <w:sz w:val="32"/>
                <w:szCs w:val="32"/>
              </w:rPr>
            </w:pPr>
          </w:p>
        </w:tc>
        <w:tc>
          <w:tcPr>
            <w:tcW w:w="4820" w:type="dxa"/>
            <w:gridSpan w:val="4"/>
            <w:vAlign w:val="center"/>
          </w:tcPr>
          <w:p w14:paraId="2BA7D505" w14:textId="7EF24093" w:rsidR="00404C54" w:rsidRPr="00187C4E" w:rsidRDefault="00404C54" w:rsidP="00103A9F">
            <w:pPr>
              <w:jc w:val="center"/>
              <w:rPr>
                <w:rFonts w:ascii="NTPreCursivefk" w:hAnsi="NTPreCursivefk"/>
                <w:b/>
                <w:sz w:val="32"/>
                <w:szCs w:val="32"/>
              </w:rPr>
            </w:pPr>
            <w:r>
              <w:rPr>
                <w:rFonts w:ascii="NTPreCursivefk" w:hAnsi="NTPreCursivefk"/>
                <w:b/>
                <w:sz w:val="32"/>
                <w:szCs w:val="32"/>
              </w:rPr>
              <w:t>8.45</w:t>
            </w:r>
            <w:r w:rsidR="00863A39">
              <w:rPr>
                <w:rFonts w:ascii="NTPreCursivefk" w:hAnsi="NTPreCursivefk"/>
                <w:b/>
                <w:sz w:val="32"/>
                <w:szCs w:val="32"/>
              </w:rPr>
              <w:t>-</w:t>
            </w:r>
            <w:r>
              <w:rPr>
                <w:rFonts w:ascii="NTPreCursivefk" w:hAnsi="NTPreCursivefk"/>
                <w:b/>
                <w:sz w:val="32"/>
                <w:szCs w:val="32"/>
              </w:rPr>
              <w:t>10.50</w:t>
            </w:r>
          </w:p>
        </w:tc>
        <w:tc>
          <w:tcPr>
            <w:tcW w:w="567" w:type="dxa"/>
            <w:vMerge w:val="restart"/>
            <w:shd w:val="clear" w:color="auto" w:fill="F2F2F2" w:themeFill="background1" w:themeFillShade="F2"/>
            <w:textDirection w:val="btLr"/>
            <w:vAlign w:val="center"/>
          </w:tcPr>
          <w:p w14:paraId="2BA7D506" w14:textId="77777777" w:rsidR="00404C54" w:rsidRPr="00187C4E" w:rsidRDefault="00404C54" w:rsidP="00103A9F">
            <w:pPr>
              <w:ind w:left="113" w:right="113"/>
              <w:jc w:val="center"/>
              <w:rPr>
                <w:rFonts w:ascii="NTPreCursivefk" w:hAnsi="NTPreCursivefk"/>
                <w:b/>
                <w:sz w:val="32"/>
                <w:szCs w:val="32"/>
              </w:rPr>
            </w:pPr>
            <w:r>
              <w:rPr>
                <w:rFonts w:ascii="NTPreCursivefk" w:hAnsi="NTPreCursivefk"/>
                <w:b/>
                <w:sz w:val="32"/>
                <w:szCs w:val="32"/>
              </w:rPr>
              <w:t>Breaktime – 10.50</w:t>
            </w:r>
            <w:r w:rsidRPr="00187C4E">
              <w:rPr>
                <w:rFonts w:ascii="NTPreCursivefk" w:hAnsi="NTPreCursivefk"/>
                <w:b/>
                <w:sz w:val="32"/>
                <w:szCs w:val="32"/>
              </w:rPr>
              <w:t xml:space="preserve"> – 11.</w:t>
            </w:r>
            <w:r>
              <w:rPr>
                <w:rFonts w:ascii="NTPreCursivefk" w:hAnsi="NTPreCursivefk"/>
                <w:b/>
                <w:sz w:val="32"/>
                <w:szCs w:val="32"/>
              </w:rPr>
              <w:t>05</w:t>
            </w:r>
          </w:p>
        </w:tc>
        <w:tc>
          <w:tcPr>
            <w:tcW w:w="1701" w:type="dxa"/>
            <w:tcBorders>
              <w:bottom w:val="single" w:sz="4" w:space="0" w:color="000000" w:themeColor="text1"/>
            </w:tcBorders>
            <w:vAlign w:val="center"/>
          </w:tcPr>
          <w:p w14:paraId="2BA7D507" w14:textId="77777777" w:rsidR="00404C54" w:rsidRPr="00187C4E" w:rsidRDefault="00404C54" w:rsidP="00103A9F">
            <w:pPr>
              <w:jc w:val="center"/>
              <w:rPr>
                <w:rFonts w:ascii="NTPreCursivefk" w:hAnsi="NTPreCursivefk"/>
                <w:b/>
                <w:sz w:val="32"/>
                <w:szCs w:val="32"/>
              </w:rPr>
            </w:pPr>
            <w:r>
              <w:rPr>
                <w:rFonts w:ascii="NTPreCursivefk" w:hAnsi="NTPreCursivefk"/>
                <w:b/>
                <w:sz w:val="32"/>
                <w:szCs w:val="32"/>
              </w:rPr>
              <w:t>11.10</w:t>
            </w:r>
            <w:r w:rsidRPr="00187C4E">
              <w:rPr>
                <w:rFonts w:ascii="NTPreCursivefk" w:hAnsi="NTPreCursivefk"/>
                <w:b/>
                <w:sz w:val="32"/>
                <w:szCs w:val="32"/>
              </w:rPr>
              <w:t>-12.</w:t>
            </w:r>
            <w:r>
              <w:rPr>
                <w:rFonts w:ascii="NTPreCursivefk" w:hAnsi="NTPreCursivefk"/>
                <w:b/>
                <w:sz w:val="32"/>
                <w:szCs w:val="32"/>
              </w:rPr>
              <w:t>15</w:t>
            </w:r>
          </w:p>
        </w:tc>
        <w:tc>
          <w:tcPr>
            <w:tcW w:w="708" w:type="dxa"/>
            <w:vMerge w:val="restart"/>
            <w:shd w:val="clear" w:color="auto" w:fill="F2F2F2" w:themeFill="background1" w:themeFillShade="F2"/>
            <w:textDirection w:val="btLr"/>
            <w:vAlign w:val="center"/>
          </w:tcPr>
          <w:p w14:paraId="2BA7D508" w14:textId="77777777" w:rsidR="00404C54" w:rsidRPr="00187C4E" w:rsidRDefault="00404C54" w:rsidP="00103A9F">
            <w:pPr>
              <w:ind w:left="113" w:right="113"/>
              <w:jc w:val="center"/>
              <w:rPr>
                <w:rFonts w:ascii="NTPreCursivefk" w:hAnsi="NTPreCursivefk"/>
                <w:b/>
                <w:sz w:val="32"/>
                <w:szCs w:val="32"/>
              </w:rPr>
            </w:pPr>
            <w:r>
              <w:rPr>
                <w:rFonts w:ascii="NTPreCursivefk" w:hAnsi="NTPreCursivefk"/>
                <w:b/>
                <w:sz w:val="32"/>
                <w:szCs w:val="32"/>
              </w:rPr>
              <w:t>Lunchtime – 12.15</w:t>
            </w:r>
            <w:r w:rsidRPr="00187C4E">
              <w:rPr>
                <w:rFonts w:ascii="NTPreCursivefk" w:hAnsi="NTPreCursivefk"/>
                <w:b/>
                <w:sz w:val="32"/>
                <w:szCs w:val="32"/>
              </w:rPr>
              <w:t>-1.</w:t>
            </w:r>
            <w:r>
              <w:rPr>
                <w:rFonts w:ascii="NTPreCursivefk" w:hAnsi="NTPreCursivefk"/>
                <w:b/>
                <w:sz w:val="32"/>
                <w:szCs w:val="32"/>
              </w:rPr>
              <w:t>15</w:t>
            </w:r>
          </w:p>
        </w:tc>
        <w:tc>
          <w:tcPr>
            <w:tcW w:w="5387" w:type="dxa"/>
            <w:gridSpan w:val="2"/>
            <w:vAlign w:val="center"/>
          </w:tcPr>
          <w:p w14:paraId="2BA7D509" w14:textId="77777777" w:rsidR="00404C54" w:rsidRPr="00187C4E" w:rsidRDefault="00404C54" w:rsidP="00103A9F">
            <w:pPr>
              <w:jc w:val="center"/>
              <w:rPr>
                <w:rFonts w:ascii="NTPreCursivefk" w:hAnsi="NTPreCursivefk"/>
                <w:b/>
                <w:sz w:val="32"/>
                <w:szCs w:val="32"/>
              </w:rPr>
            </w:pPr>
            <w:r>
              <w:rPr>
                <w:rFonts w:ascii="NTPreCursivefk" w:hAnsi="NTPreCursivefk"/>
                <w:b/>
                <w:sz w:val="32"/>
                <w:szCs w:val="32"/>
              </w:rPr>
              <w:t>1.15-3</w:t>
            </w:r>
          </w:p>
        </w:tc>
        <w:tc>
          <w:tcPr>
            <w:tcW w:w="1559" w:type="dxa"/>
            <w:vAlign w:val="center"/>
          </w:tcPr>
          <w:p w14:paraId="2BA7D50A" w14:textId="77777777" w:rsidR="00404C54" w:rsidRPr="00187C4E" w:rsidRDefault="00404C54" w:rsidP="00103A9F">
            <w:pPr>
              <w:jc w:val="center"/>
              <w:rPr>
                <w:rFonts w:ascii="NTPreCursivefk" w:hAnsi="NTPreCursivefk"/>
                <w:b/>
                <w:sz w:val="32"/>
                <w:szCs w:val="32"/>
              </w:rPr>
            </w:pPr>
            <w:r>
              <w:rPr>
                <w:rFonts w:ascii="NTPreCursivefk" w:hAnsi="NTPreCursivefk"/>
                <w:b/>
                <w:sz w:val="32"/>
                <w:szCs w:val="32"/>
              </w:rPr>
              <w:t>3-3.15</w:t>
            </w:r>
          </w:p>
        </w:tc>
      </w:tr>
      <w:tr w:rsidR="00470C0F" w:rsidRPr="00187C4E" w14:paraId="2BA7D51E" w14:textId="77777777" w:rsidTr="00034E53">
        <w:trPr>
          <w:trHeight w:val="1482"/>
        </w:trPr>
        <w:tc>
          <w:tcPr>
            <w:tcW w:w="993" w:type="dxa"/>
            <w:vAlign w:val="center"/>
          </w:tcPr>
          <w:p w14:paraId="2BA7D50C" w14:textId="77777777" w:rsidR="005F5063" w:rsidRPr="00187C4E" w:rsidRDefault="005F5063" w:rsidP="00103A9F">
            <w:pPr>
              <w:jc w:val="center"/>
              <w:rPr>
                <w:rFonts w:ascii="NTPreCursivefk" w:hAnsi="NTPreCursivefk"/>
                <w:b/>
                <w:sz w:val="32"/>
                <w:szCs w:val="32"/>
              </w:rPr>
            </w:pPr>
            <w:r w:rsidRPr="00187C4E">
              <w:rPr>
                <w:rFonts w:ascii="NTPreCursivefk" w:hAnsi="NTPreCursivefk"/>
                <w:b/>
                <w:sz w:val="32"/>
                <w:szCs w:val="32"/>
              </w:rPr>
              <w:t>Mon</w:t>
            </w:r>
          </w:p>
        </w:tc>
        <w:tc>
          <w:tcPr>
            <w:tcW w:w="1276" w:type="dxa"/>
            <w:shd w:val="clear" w:color="auto" w:fill="FFFFFF" w:themeFill="background1"/>
          </w:tcPr>
          <w:p w14:paraId="2BA7D50D" w14:textId="77777777" w:rsidR="00404C54" w:rsidRDefault="00404C54" w:rsidP="00103A9F">
            <w:pPr>
              <w:jc w:val="center"/>
              <w:rPr>
                <w:rFonts w:ascii="NTPreCursivefk" w:hAnsi="NTPreCursivefk"/>
                <w:b/>
                <w:sz w:val="28"/>
                <w:szCs w:val="28"/>
              </w:rPr>
            </w:pPr>
            <w:r w:rsidRPr="00404C54">
              <w:rPr>
                <w:rFonts w:ascii="NTPreCursivefk" w:hAnsi="NTPreCursivefk"/>
                <w:b/>
                <w:sz w:val="28"/>
                <w:szCs w:val="28"/>
              </w:rPr>
              <w:t>8.55-9.15</w:t>
            </w:r>
          </w:p>
          <w:p w14:paraId="6EDDD35D" w14:textId="77777777" w:rsidR="00E21695" w:rsidRPr="00404C54" w:rsidRDefault="00E21695" w:rsidP="00103A9F">
            <w:pPr>
              <w:jc w:val="center"/>
              <w:rPr>
                <w:rFonts w:ascii="NTPreCursivefk" w:hAnsi="NTPreCursivefk"/>
                <w:b/>
                <w:sz w:val="28"/>
                <w:szCs w:val="28"/>
              </w:rPr>
            </w:pPr>
          </w:p>
          <w:p w14:paraId="2BA7D50E" w14:textId="77777777" w:rsidR="005F5063" w:rsidRPr="00187C4E" w:rsidRDefault="005F5063" w:rsidP="00103A9F">
            <w:pPr>
              <w:jc w:val="center"/>
              <w:rPr>
                <w:rFonts w:ascii="NTPreCursivefk" w:hAnsi="NTPreCursivefk"/>
                <w:b/>
                <w:color w:val="FF0000"/>
                <w:sz w:val="32"/>
                <w:szCs w:val="32"/>
              </w:rPr>
            </w:pPr>
            <w:r w:rsidRPr="00187C4E">
              <w:rPr>
                <w:rFonts w:ascii="NTPreCursivefk" w:hAnsi="NTPreCursivefk"/>
                <w:b/>
                <w:color w:val="FF0000"/>
                <w:sz w:val="32"/>
                <w:szCs w:val="32"/>
              </w:rPr>
              <w:t>Assembly</w:t>
            </w:r>
          </w:p>
        </w:tc>
        <w:tc>
          <w:tcPr>
            <w:tcW w:w="1559" w:type="dxa"/>
            <w:gridSpan w:val="2"/>
            <w:shd w:val="clear" w:color="auto" w:fill="FFFFFF" w:themeFill="background1"/>
          </w:tcPr>
          <w:p w14:paraId="2BA7D50F" w14:textId="77777777" w:rsidR="005F5063" w:rsidRDefault="00470C0F" w:rsidP="00103A9F">
            <w:pPr>
              <w:jc w:val="center"/>
              <w:rPr>
                <w:rFonts w:ascii="NTPreCursivefk" w:hAnsi="NTPreCursivefk"/>
                <w:b/>
                <w:sz w:val="28"/>
                <w:szCs w:val="28"/>
              </w:rPr>
            </w:pPr>
            <w:r>
              <w:rPr>
                <w:rFonts w:ascii="NTPreCursivefk" w:hAnsi="NTPreCursivefk"/>
                <w:b/>
                <w:sz w:val="28"/>
                <w:szCs w:val="28"/>
              </w:rPr>
              <w:t>9.20-9.50</w:t>
            </w:r>
          </w:p>
          <w:p w14:paraId="7E061C2A" w14:textId="77777777" w:rsidR="00E21695" w:rsidRPr="00404C54" w:rsidRDefault="00E21695" w:rsidP="00103A9F">
            <w:pPr>
              <w:jc w:val="center"/>
              <w:rPr>
                <w:rFonts w:ascii="NTPreCursivefk" w:hAnsi="NTPreCursivefk"/>
                <w:b/>
                <w:sz w:val="28"/>
                <w:szCs w:val="28"/>
              </w:rPr>
            </w:pPr>
          </w:p>
          <w:p w14:paraId="2BA7D510" w14:textId="77777777" w:rsidR="005F5063" w:rsidRPr="00187C4E" w:rsidRDefault="00404C54" w:rsidP="00103A9F">
            <w:pPr>
              <w:jc w:val="center"/>
              <w:rPr>
                <w:rFonts w:ascii="NTPreCursivefk" w:hAnsi="NTPreCursivefk"/>
                <w:b/>
                <w:sz w:val="32"/>
                <w:szCs w:val="32"/>
              </w:rPr>
            </w:pPr>
            <w:r w:rsidRPr="00404C54">
              <w:rPr>
                <w:rFonts w:ascii="NTPreCursivefk" w:hAnsi="NTPreCursivefk"/>
                <w:b/>
                <w:sz w:val="32"/>
                <w:szCs w:val="32"/>
                <w:highlight w:val="yellow"/>
              </w:rPr>
              <w:t>Reading</w:t>
            </w:r>
          </w:p>
        </w:tc>
        <w:tc>
          <w:tcPr>
            <w:tcW w:w="1985" w:type="dxa"/>
            <w:shd w:val="clear" w:color="auto" w:fill="EAF1DD" w:themeFill="accent3" w:themeFillTint="33"/>
          </w:tcPr>
          <w:p w14:paraId="2BA7D511" w14:textId="77777777" w:rsidR="005F5063" w:rsidRDefault="00470C0F" w:rsidP="00103A9F">
            <w:pPr>
              <w:jc w:val="center"/>
              <w:rPr>
                <w:rFonts w:ascii="NTPreCursivefk" w:hAnsi="NTPreCursivefk"/>
                <w:b/>
                <w:sz w:val="28"/>
                <w:szCs w:val="28"/>
              </w:rPr>
            </w:pPr>
            <w:r>
              <w:rPr>
                <w:rFonts w:ascii="NTPreCursivefk" w:hAnsi="NTPreCursivefk"/>
                <w:b/>
                <w:sz w:val="28"/>
                <w:szCs w:val="28"/>
              </w:rPr>
              <w:t>9.50-10.50</w:t>
            </w:r>
          </w:p>
          <w:p w14:paraId="26594287" w14:textId="77777777" w:rsidR="00E21695" w:rsidRPr="00404C54" w:rsidRDefault="00E21695" w:rsidP="00103A9F">
            <w:pPr>
              <w:jc w:val="center"/>
              <w:rPr>
                <w:rFonts w:ascii="NTPreCursivefk" w:hAnsi="NTPreCursivefk"/>
                <w:b/>
                <w:sz w:val="28"/>
                <w:szCs w:val="28"/>
              </w:rPr>
            </w:pPr>
          </w:p>
          <w:p w14:paraId="2BA7D512" w14:textId="77777777" w:rsidR="005F5063" w:rsidRPr="00404C54" w:rsidRDefault="00404C54" w:rsidP="00103A9F">
            <w:pPr>
              <w:jc w:val="center"/>
              <w:rPr>
                <w:rFonts w:ascii="NTPreCursivefk" w:hAnsi="NTPreCursivefk"/>
                <w:b/>
                <w:sz w:val="32"/>
                <w:szCs w:val="32"/>
              </w:rPr>
            </w:pPr>
            <w:r w:rsidRPr="00404C54">
              <w:rPr>
                <w:rFonts w:ascii="NTPreCursivefk" w:hAnsi="NTPreCursivefk"/>
                <w:b/>
                <w:sz w:val="32"/>
                <w:szCs w:val="32"/>
              </w:rPr>
              <w:t>English</w:t>
            </w:r>
          </w:p>
          <w:p w14:paraId="2BA7D513" w14:textId="77777777" w:rsidR="005F5063" w:rsidRPr="00B32279" w:rsidRDefault="005F5063" w:rsidP="00103A9F">
            <w:pPr>
              <w:jc w:val="center"/>
              <w:rPr>
                <w:rFonts w:ascii="NTPreCursivefk" w:hAnsi="NTPreCursivefk"/>
                <w:b/>
                <w:sz w:val="32"/>
                <w:szCs w:val="32"/>
                <w:highlight w:val="yellow"/>
              </w:rPr>
            </w:pPr>
          </w:p>
        </w:tc>
        <w:tc>
          <w:tcPr>
            <w:tcW w:w="567" w:type="dxa"/>
            <w:vMerge/>
            <w:shd w:val="clear" w:color="auto" w:fill="F2F2F2" w:themeFill="background1" w:themeFillShade="F2"/>
            <w:vAlign w:val="center"/>
          </w:tcPr>
          <w:p w14:paraId="2BA7D514" w14:textId="77777777" w:rsidR="005F5063" w:rsidRPr="00187C4E" w:rsidRDefault="005F5063" w:rsidP="00103A9F">
            <w:pPr>
              <w:jc w:val="center"/>
              <w:rPr>
                <w:rFonts w:ascii="NTPreCursivefk" w:hAnsi="NTPreCursivefk"/>
                <w:b/>
                <w:sz w:val="32"/>
                <w:szCs w:val="32"/>
              </w:rPr>
            </w:pPr>
          </w:p>
        </w:tc>
        <w:tc>
          <w:tcPr>
            <w:tcW w:w="1701" w:type="dxa"/>
            <w:shd w:val="clear" w:color="auto" w:fill="FBD4B4" w:themeFill="accent6" w:themeFillTint="66"/>
            <w:vAlign w:val="center"/>
          </w:tcPr>
          <w:p w14:paraId="2BA7D516" w14:textId="77777777" w:rsidR="005F5063" w:rsidRPr="00187C4E" w:rsidRDefault="005F5063" w:rsidP="00103A9F">
            <w:pPr>
              <w:jc w:val="center"/>
              <w:rPr>
                <w:rFonts w:ascii="NTPreCursivefk" w:hAnsi="NTPreCursivefk"/>
                <w:b/>
                <w:sz w:val="32"/>
                <w:szCs w:val="32"/>
              </w:rPr>
            </w:pPr>
            <w:r w:rsidRPr="00187C4E">
              <w:rPr>
                <w:rFonts w:ascii="NTPreCursivefk" w:hAnsi="NTPreCursivefk"/>
                <w:b/>
                <w:sz w:val="32"/>
                <w:szCs w:val="32"/>
              </w:rPr>
              <w:t>Maths</w:t>
            </w:r>
          </w:p>
        </w:tc>
        <w:tc>
          <w:tcPr>
            <w:tcW w:w="708" w:type="dxa"/>
            <w:vMerge/>
            <w:shd w:val="clear" w:color="auto" w:fill="F2F2F2" w:themeFill="background1" w:themeFillShade="F2"/>
            <w:vAlign w:val="center"/>
          </w:tcPr>
          <w:p w14:paraId="2BA7D517" w14:textId="77777777" w:rsidR="005F5063" w:rsidRPr="00187C4E" w:rsidRDefault="005F5063" w:rsidP="00103A9F">
            <w:pPr>
              <w:jc w:val="center"/>
              <w:rPr>
                <w:rFonts w:ascii="NTPreCursivefk" w:hAnsi="NTPreCursivefk"/>
                <w:b/>
                <w:sz w:val="32"/>
                <w:szCs w:val="32"/>
              </w:rPr>
            </w:pPr>
          </w:p>
        </w:tc>
        <w:tc>
          <w:tcPr>
            <w:tcW w:w="2835" w:type="dxa"/>
            <w:vAlign w:val="center"/>
          </w:tcPr>
          <w:p w14:paraId="2BA7D519" w14:textId="77777777" w:rsidR="005F5063" w:rsidRPr="00187C4E" w:rsidRDefault="007047EC" w:rsidP="00103A9F">
            <w:pPr>
              <w:jc w:val="center"/>
              <w:rPr>
                <w:rFonts w:ascii="NTPreCursivefk" w:hAnsi="NTPreCursivefk"/>
                <w:b/>
                <w:sz w:val="32"/>
                <w:szCs w:val="32"/>
              </w:rPr>
            </w:pPr>
            <w:r>
              <w:rPr>
                <w:rFonts w:ascii="NTPreCursivefk" w:hAnsi="NTPreCursivefk"/>
                <w:b/>
                <w:sz w:val="32"/>
                <w:szCs w:val="32"/>
              </w:rPr>
              <w:t>PSHE</w:t>
            </w:r>
          </w:p>
        </w:tc>
        <w:tc>
          <w:tcPr>
            <w:tcW w:w="2552" w:type="dxa"/>
            <w:vAlign w:val="center"/>
          </w:tcPr>
          <w:p w14:paraId="2BA7D51B" w14:textId="77777777" w:rsidR="005F5063" w:rsidRPr="00187C4E" w:rsidRDefault="007047EC" w:rsidP="00103A9F">
            <w:pPr>
              <w:jc w:val="center"/>
              <w:rPr>
                <w:rFonts w:ascii="NTPreCursivefk" w:hAnsi="NTPreCursivefk"/>
                <w:b/>
                <w:sz w:val="32"/>
                <w:szCs w:val="32"/>
              </w:rPr>
            </w:pPr>
            <w:r>
              <w:rPr>
                <w:rFonts w:ascii="NTPreCursivefk" w:hAnsi="NTPreCursivefk"/>
                <w:b/>
                <w:sz w:val="32"/>
                <w:szCs w:val="32"/>
              </w:rPr>
              <w:t>PE</w:t>
            </w:r>
          </w:p>
        </w:tc>
        <w:tc>
          <w:tcPr>
            <w:tcW w:w="1559" w:type="dxa"/>
            <w:vAlign w:val="center"/>
          </w:tcPr>
          <w:p w14:paraId="2BA7D51D" w14:textId="77777777" w:rsidR="005F5063" w:rsidRPr="00187C4E" w:rsidRDefault="005F5063" w:rsidP="00103A9F">
            <w:pPr>
              <w:jc w:val="center"/>
              <w:rPr>
                <w:rFonts w:ascii="NTPreCursivefk" w:hAnsi="NTPreCursivefk"/>
                <w:b/>
                <w:color w:val="0070C0"/>
                <w:sz w:val="32"/>
                <w:szCs w:val="32"/>
              </w:rPr>
            </w:pPr>
            <w:r w:rsidRPr="00187C4E">
              <w:rPr>
                <w:rFonts w:ascii="NTPreCursivefk" w:hAnsi="NTPreCursivefk"/>
                <w:b/>
                <w:color w:val="0070C0"/>
                <w:sz w:val="32"/>
                <w:szCs w:val="32"/>
              </w:rPr>
              <w:t>Story</w:t>
            </w:r>
          </w:p>
        </w:tc>
      </w:tr>
      <w:tr w:rsidR="00856D95" w:rsidRPr="00187C4E" w14:paraId="2BA7D535" w14:textId="77777777" w:rsidTr="00034E53">
        <w:trPr>
          <w:trHeight w:val="1482"/>
        </w:trPr>
        <w:tc>
          <w:tcPr>
            <w:tcW w:w="993" w:type="dxa"/>
            <w:vAlign w:val="center"/>
          </w:tcPr>
          <w:p w14:paraId="2BA7D51F" w14:textId="77777777" w:rsidR="00856D95" w:rsidRPr="00187C4E" w:rsidRDefault="00856D95" w:rsidP="00103A9F">
            <w:pPr>
              <w:jc w:val="center"/>
              <w:rPr>
                <w:rFonts w:ascii="NTPreCursivefk" w:hAnsi="NTPreCursivefk"/>
                <w:b/>
                <w:sz w:val="32"/>
                <w:szCs w:val="32"/>
              </w:rPr>
            </w:pPr>
            <w:r w:rsidRPr="00187C4E">
              <w:rPr>
                <w:rFonts w:ascii="NTPreCursivefk" w:hAnsi="NTPreCursivefk"/>
                <w:b/>
                <w:sz w:val="32"/>
                <w:szCs w:val="32"/>
              </w:rPr>
              <w:t>Tues</w:t>
            </w:r>
          </w:p>
        </w:tc>
        <w:tc>
          <w:tcPr>
            <w:tcW w:w="1276" w:type="dxa"/>
            <w:shd w:val="clear" w:color="auto" w:fill="FFFFFF" w:themeFill="background1"/>
          </w:tcPr>
          <w:p w14:paraId="2BA7D520" w14:textId="77777777" w:rsidR="00856D95" w:rsidRDefault="00856D95" w:rsidP="00103A9F">
            <w:pPr>
              <w:jc w:val="center"/>
              <w:rPr>
                <w:rFonts w:ascii="NTPreCursivefk" w:hAnsi="NTPreCursivefk"/>
                <w:b/>
                <w:sz w:val="28"/>
                <w:szCs w:val="28"/>
              </w:rPr>
            </w:pPr>
            <w:r w:rsidRPr="00404C54">
              <w:rPr>
                <w:rFonts w:ascii="NTPreCursivefk" w:hAnsi="NTPreCursivefk"/>
                <w:b/>
                <w:sz w:val="28"/>
                <w:szCs w:val="28"/>
              </w:rPr>
              <w:t>8.55-9.15</w:t>
            </w:r>
          </w:p>
          <w:p w14:paraId="30CEE096" w14:textId="77777777" w:rsidR="00E21695" w:rsidRPr="00404C54" w:rsidRDefault="00E21695" w:rsidP="00103A9F">
            <w:pPr>
              <w:jc w:val="center"/>
              <w:rPr>
                <w:rFonts w:ascii="NTPreCursivefk" w:hAnsi="NTPreCursivefk"/>
                <w:b/>
                <w:sz w:val="28"/>
                <w:szCs w:val="28"/>
              </w:rPr>
            </w:pPr>
          </w:p>
          <w:p w14:paraId="2BA7D521" w14:textId="77777777" w:rsidR="00856D95" w:rsidRDefault="00856D95" w:rsidP="00103A9F">
            <w:pPr>
              <w:jc w:val="center"/>
              <w:rPr>
                <w:rFonts w:ascii="NTPreCursivefk" w:hAnsi="NTPreCursivefk"/>
                <w:b/>
                <w:color w:val="FF0000"/>
                <w:sz w:val="32"/>
                <w:szCs w:val="32"/>
              </w:rPr>
            </w:pPr>
            <w:r>
              <w:rPr>
                <w:rFonts w:ascii="NTPreCursivefk" w:hAnsi="NTPreCursivefk"/>
                <w:b/>
                <w:color w:val="FF0000"/>
                <w:sz w:val="32"/>
                <w:szCs w:val="32"/>
              </w:rPr>
              <w:t>Singing</w:t>
            </w:r>
          </w:p>
          <w:p w14:paraId="2BA7D522" w14:textId="77777777" w:rsidR="00856D95" w:rsidRPr="00187C4E" w:rsidRDefault="00856D95" w:rsidP="00103A9F">
            <w:pPr>
              <w:jc w:val="center"/>
              <w:rPr>
                <w:rFonts w:ascii="NTPreCursivefk" w:hAnsi="NTPreCursivefk"/>
                <w:b/>
                <w:color w:val="FF0000"/>
                <w:sz w:val="32"/>
                <w:szCs w:val="32"/>
              </w:rPr>
            </w:pPr>
            <w:r w:rsidRPr="00187C4E">
              <w:rPr>
                <w:rFonts w:ascii="NTPreCursivefk" w:hAnsi="NTPreCursivefk"/>
                <w:b/>
                <w:color w:val="FF0000"/>
                <w:sz w:val="32"/>
                <w:szCs w:val="32"/>
              </w:rPr>
              <w:t>Assembly</w:t>
            </w:r>
          </w:p>
        </w:tc>
        <w:tc>
          <w:tcPr>
            <w:tcW w:w="1559" w:type="dxa"/>
            <w:gridSpan w:val="2"/>
            <w:shd w:val="clear" w:color="auto" w:fill="FFFFFF" w:themeFill="background1"/>
          </w:tcPr>
          <w:p w14:paraId="2BA7D523" w14:textId="77777777" w:rsidR="00856D95" w:rsidRPr="00E21695" w:rsidRDefault="00856D95" w:rsidP="00103A9F">
            <w:pPr>
              <w:jc w:val="center"/>
              <w:rPr>
                <w:rFonts w:ascii="NTPreCursivefk" w:hAnsi="NTPreCursivefk"/>
                <w:b/>
                <w:sz w:val="28"/>
                <w:szCs w:val="28"/>
              </w:rPr>
            </w:pPr>
            <w:r w:rsidRPr="00E21695">
              <w:rPr>
                <w:rFonts w:ascii="NTPreCursivefk" w:hAnsi="NTPreCursivefk"/>
                <w:b/>
                <w:sz w:val="28"/>
                <w:szCs w:val="28"/>
              </w:rPr>
              <w:t>9.20-9.50</w:t>
            </w:r>
          </w:p>
          <w:p w14:paraId="6E80F4CB" w14:textId="77777777" w:rsidR="00E21695" w:rsidRPr="00187C4E" w:rsidRDefault="00E21695" w:rsidP="00103A9F">
            <w:pPr>
              <w:jc w:val="center"/>
              <w:rPr>
                <w:rFonts w:ascii="NTPreCursivefk" w:hAnsi="NTPreCursivefk"/>
                <w:b/>
                <w:sz w:val="32"/>
                <w:szCs w:val="32"/>
              </w:rPr>
            </w:pPr>
          </w:p>
          <w:p w14:paraId="2BA7D524" w14:textId="77777777" w:rsidR="00856D95" w:rsidRPr="00187C4E" w:rsidRDefault="00856D95" w:rsidP="00103A9F">
            <w:pPr>
              <w:jc w:val="center"/>
              <w:rPr>
                <w:rFonts w:ascii="NTPreCursivefk" w:hAnsi="NTPreCursivefk"/>
                <w:b/>
                <w:sz w:val="32"/>
                <w:szCs w:val="32"/>
              </w:rPr>
            </w:pPr>
            <w:r w:rsidRPr="00B32279">
              <w:rPr>
                <w:rFonts w:ascii="NTPreCursivefk" w:hAnsi="NTPreCursivefk"/>
                <w:b/>
                <w:sz w:val="32"/>
                <w:szCs w:val="32"/>
                <w:highlight w:val="yellow"/>
              </w:rPr>
              <w:t>Reading</w:t>
            </w:r>
          </w:p>
        </w:tc>
        <w:tc>
          <w:tcPr>
            <w:tcW w:w="1985" w:type="dxa"/>
            <w:shd w:val="clear" w:color="auto" w:fill="EAF1DD" w:themeFill="accent3" w:themeFillTint="33"/>
          </w:tcPr>
          <w:p w14:paraId="2BA7D525" w14:textId="77777777" w:rsidR="00856D95" w:rsidRDefault="00856D95" w:rsidP="00103A9F">
            <w:pPr>
              <w:jc w:val="center"/>
              <w:rPr>
                <w:rFonts w:ascii="NTPreCursivefk" w:hAnsi="NTPreCursivefk"/>
                <w:b/>
                <w:sz w:val="28"/>
                <w:szCs w:val="28"/>
              </w:rPr>
            </w:pPr>
            <w:r w:rsidRPr="00404C54">
              <w:rPr>
                <w:rFonts w:ascii="NTPreCursivefk" w:hAnsi="NTPreCursivefk"/>
                <w:b/>
                <w:sz w:val="28"/>
                <w:szCs w:val="28"/>
              </w:rPr>
              <w:t>9.50-10.50</w:t>
            </w:r>
          </w:p>
          <w:p w14:paraId="1A119E4B" w14:textId="77777777" w:rsidR="00E21695" w:rsidRPr="00404C54" w:rsidRDefault="00E21695" w:rsidP="00103A9F">
            <w:pPr>
              <w:jc w:val="center"/>
              <w:rPr>
                <w:rFonts w:ascii="NTPreCursivefk" w:hAnsi="NTPreCursivefk"/>
                <w:b/>
                <w:sz w:val="28"/>
                <w:szCs w:val="28"/>
              </w:rPr>
            </w:pPr>
          </w:p>
          <w:p w14:paraId="2BA7D528" w14:textId="3AB418E5" w:rsidR="00856D95" w:rsidRPr="00E21695" w:rsidRDefault="00856D95" w:rsidP="00E21695">
            <w:pPr>
              <w:jc w:val="center"/>
              <w:rPr>
                <w:rFonts w:ascii="NTPreCursivefk" w:hAnsi="NTPreCursivefk"/>
                <w:b/>
                <w:sz w:val="32"/>
                <w:szCs w:val="32"/>
              </w:rPr>
            </w:pPr>
            <w:r w:rsidRPr="00187C4E">
              <w:rPr>
                <w:rFonts w:ascii="NTPreCursivefk" w:hAnsi="NTPreCursivefk"/>
                <w:b/>
                <w:sz w:val="32"/>
                <w:szCs w:val="32"/>
              </w:rPr>
              <w:t>English</w:t>
            </w:r>
          </w:p>
        </w:tc>
        <w:tc>
          <w:tcPr>
            <w:tcW w:w="567" w:type="dxa"/>
            <w:vMerge/>
            <w:shd w:val="clear" w:color="auto" w:fill="F2F2F2" w:themeFill="background1" w:themeFillShade="F2"/>
            <w:vAlign w:val="center"/>
          </w:tcPr>
          <w:p w14:paraId="2BA7D529" w14:textId="77777777" w:rsidR="00856D95" w:rsidRPr="00187C4E" w:rsidRDefault="00856D95" w:rsidP="00103A9F">
            <w:pPr>
              <w:jc w:val="center"/>
              <w:rPr>
                <w:rFonts w:ascii="NTPreCursivefk" w:hAnsi="NTPreCursivefk"/>
                <w:b/>
                <w:sz w:val="32"/>
                <w:szCs w:val="32"/>
              </w:rPr>
            </w:pPr>
          </w:p>
        </w:tc>
        <w:tc>
          <w:tcPr>
            <w:tcW w:w="1701" w:type="dxa"/>
            <w:shd w:val="clear" w:color="auto" w:fill="FBD4B4" w:themeFill="accent6" w:themeFillTint="66"/>
            <w:vAlign w:val="center"/>
          </w:tcPr>
          <w:p w14:paraId="2BA7D52B" w14:textId="77777777" w:rsidR="00856D95" w:rsidRPr="00187C4E" w:rsidRDefault="00856D95" w:rsidP="00103A9F">
            <w:pPr>
              <w:jc w:val="center"/>
              <w:rPr>
                <w:rFonts w:ascii="NTPreCursivefk" w:hAnsi="NTPreCursivefk"/>
                <w:b/>
                <w:sz w:val="32"/>
                <w:szCs w:val="32"/>
              </w:rPr>
            </w:pPr>
            <w:r w:rsidRPr="00187C4E">
              <w:rPr>
                <w:rFonts w:ascii="NTPreCursivefk" w:hAnsi="NTPreCursivefk"/>
                <w:b/>
                <w:sz w:val="32"/>
                <w:szCs w:val="32"/>
              </w:rPr>
              <w:t>Maths</w:t>
            </w:r>
          </w:p>
        </w:tc>
        <w:tc>
          <w:tcPr>
            <w:tcW w:w="708" w:type="dxa"/>
            <w:vMerge/>
            <w:shd w:val="clear" w:color="auto" w:fill="F2F2F2" w:themeFill="background1" w:themeFillShade="F2"/>
            <w:vAlign w:val="center"/>
          </w:tcPr>
          <w:p w14:paraId="2BA7D52C" w14:textId="77777777" w:rsidR="00856D95" w:rsidRPr="00187C4E" w:rsidRDefault="00856D95" w:rsidP="00103A9F">
            <w:pPr>
              <w:jc w:val="center"/>
              <w:rPr>
                <w:rFonts w:ascii="NTPreCursivefk" w:hAnsi="NTPreCursivefk"/>
                <w:b/>
                <w:sz w:val="32"/>
                <w:szCs w:val="32"/>
              </w:rPr>
            </w:pPr>
          </w:p>
        </w:tc>
        <w:tc>
          <w:tcPr>
            <w:tcW w:w="2835" w:type="dxa"/>
            <w:vAlign w:val="center"/>
          </w:tcPr>
          <w:p w14:paraId="2BA7D52F" w14:textId="0882D9F3" w:rsidR="00856D95" w:rsidRPr="00187C4E" w:rsidRDefault="007047EC" w:rsidP="00103A9F">
            <w:pPr>
              <w:jc w:val="center"/>
              <w:rPr>
                <w:rFonts w:ascii="NTPreCursivefk" w:hAnsi="NTPreCursivefk"/>
                <w:b/>
                <w:sz w:val="32"/>
                <w:szCs w:val="32"/>
              </w:rPr>
            </w:pPr>
            <w:r>
              <w:rPr>
                <w:rFonts w:ascii="NTPreCursivefk" w:hAnsi="NTPreCursivefk"/>
                <w:b/>
                <w:sz w:val="32"/>
                <w:szCs w:val="32"/>
              </w:rPr>
              <w:t>History/Geograph</w:t>
            </w:r>
            <w:r w:rsidR="00863A39">
              <w:rPr>
                <w:rFonts w:ascii="NTPreCursivefk" w:hAnsi="NTPreCursivefk"/>
                <w:b/>
                <w:sz w:val="32"/>
                <w:szCs w:val="32"/>
              </w:rPr>
              <w:t>y</w:t>
            </w:r>
          </w:p>
        </w:tc>
        <w:tc>
          <w:tcPr>
            <w:tcW w:w="2552" w:type="dxa"/>
            <w:vAlign w:val="center"/>
          </w:tcPr>
          <w:p w14:paraId="2BA7D532" w14:textId="1B618996" w:rsidR="00856D95" w:rsidRPr="00187C4E" w:rsidRDefault="007047EC" w:rsidP="00103A9F">
            <w:pPr>
              <w:jc w:val="center"/>
              <w:rPr>
                <w:rFonts w:ascii="NTPreCursivefk" w:hAnsi="NTPreCursivefk"/>
                <w:b/>
                <w:sz w:val="32"/>
                <w:szCs w:val="32"/>
              </w:rPr>
            </w:pPr>
            <w:r>
              <w:rPr>
                <w:rFonts w:ascii="NTPreCursivefk" w:hAnsi="NTPreCursivefk"/>
                <w:b/>
                <w:sz w:val="32"/>
                <w:szCs w:val="32"/>
              </w:rPr>
              <w:t>RE</w:t>
            </w:r>
          </w:p>
        </w:tc>
        <w:tc>
          <w:tcPr>
            <w:tcW w:w="1559" w:type="dxa"/>
            <w:vAlign w:val="center"/>
          </w:tcPr>
          <w:p w14:paraId="2BA7D534" w14:textId="77777777" w:rsidR="00856D95" w:rsidRPr="00187C4E" w:rsidRDefault="00856D95" w:rsidP="00103A9F">
            <w:pPr>
              <w:jc w:val="center"/>
              <w:rPr>
                <w:rFonts w:ascii="NTPreCursivefk" w:hAnsi="NTPreCursivefk"/>
                <w:b/>
                <w:color w:val="0070C0"/>
                <w:sz w:val="32"/>
                <w:szCs w:val="32"/>
              </w:rPr>
            </w:pPr>
            <w:r w:rsidRPr="00187C4E">
              <w:rPr>
                <w:rFonts w:ascii="NTPreCursivefk" w:hAnsi="NTPreCursivefk"/>
                <w:b/>
                <w:color w:val="0070C0"/>
                <w:sz w:val="32"/>
                <w:szCs w:val="32"/>
              </w:rPr>
              <w:t>Story</w:t>
            </w:r>
          </w:p>
        </w:tc>
      </w:tr>
      <w:tr w:rsidR="00470C0F" w:rsidRPr="00187C4E" w14:paraId="2BA7D546" w14:textId="77777777" w:rsidTr="00034E53">
        <w:trPr>
          <w:trHeight w:val="1482"/>
        </w:trPr>
        <w:tc>
          <w:tcPr>
            <w:tcW w:w="993" w:type="dxa"/>
            <w:vAlign w:val="center"/>
          </w:tcPr>
          <w:p w14:paraId="2BA7D536" w14:textId="77777777" w:rsidR="005F5063" w:rsidRPr="00187C4E" w:rsidRDefault="005F5063" w:rsidP="00103A9F">
            <w:pPr>
              <w:jc w:val="center"/>
              <w:rPr>
                <w:rFonts w:ascii="NTPreCursivefk" w:hAnsi="NTPreCursivefk"/>
                <w:b/>
                <w:sz w:val="32"/>
                <w:szCs w:val="32"/>
              </w:rPr>
            </w:pPr>
            <w:r w:rsidRPr="00187C4E">
              <w:rPr>
                <w:rFonts w:ascii="NTPreCursivefk" w:hAnsi="NTPreCursivefk"/>
                <w:b/>
                <w:sz w:val="32"/>
                <w:szCs w:val="32"/>
              </w:rPr>
              <w:t>Wed</w:t>
            </w:r>
          </w:p>
        </w:tc>
        <w:tc>
          <w:tcPr>
            <w:tcW w:w="1701" w:type="dxa"/>
            <w:gridSpan w:val="2"/>
            <w:shd w:val="clear" w:color="auto" w:fill="FFFFFF" w:themeFill="background1"/>
          </w:tcPr>
          <w:p w14:paraId="2BA7D537" w14:textId="77777777" w:rsidR="005F5063" w:rsidRDefault="00470C0F" w:rsidP="00103A9F">
            <w:pPr>
              <w:jc w:val="center"/>
              <w:rPr>
                <w:rFonts w:ascii="NTPreCursivefk" w:hAnsi="NTPreCursivefk"/>
                <w:b/>
                <w:sz w:val="28"/>
                <w:szCs w:val="28"/>
              </w:rPr>
            </w:pPr>
            <w:r>
              <w:rPr>
                <w:rFonts w:ascii="NTPreCursivefk" w:hAnsi="NTPreCursivefk"/>
                <w:b/>
                <w:sz w:val="28"/>
                <w:szCs w:val="28"/>
              </w:rPr>
              <w:t>9-9.30</w:t>
            </w:r>
          </w:p>
          <w:p w14:paraId="63770F93" w14:textId="77777777" w:rsidR="00E21695" w:rsidRPr="00470C0F" w:rsidRDefault="00E21695" w:rsidP="00103A9F">
            <w:pPr>
              <w:jc w:val="center"/>
              <w:rPr>
                <w:rFonts w:ascii="NTPreCursivefk" w:hAnsi="NTPreCursivefk"/>
                <w:b/>
                <w:sz w:val="28"/>
                <w:szCs w:val="28"/>
              </w:rPr>
            </w:pPr>
          </w:p>
          <w:p w14:paraId="2BA7D538" w14:textId="77777777" w:rsidR="005F5063" w:rsidRDefault="00470C0F" w:rsidP="00103A9F">
            <w:pPr>
              <w:jc w:val="center"/>
              <w:rPr>
                <w:rFonts w:ascii="NTPreCursivefk" w:hAnsi="NTPreCursivefk"/>
                <w:b/>
                <w:sz w:val="32"/>
                <w:szCs w:val="32"/>
              </w:rPr>
            </w:pPr>
            <w:r w:rsidRPr="00470C0F">
              <w:rPr>
                <w:rFonts w:ascii="NTPreCursivefk" w:hAnsi="NTPreCursivefk"/>
                <w:b/>
                <w:sz w:val="32"/>
                <w:szCs w:val="32"/>
                <w:highlight w:val="yellow"/>
              </w:rPr>
              <w:t>Reading</w:t>
            </w:r>
          </w:p>
        </w:tc>
        <w:tc>
          <w:tcPr>
            <w:tcW w:w="1134" w:type="dxa"/>
            <w:shd w:val="clear" w:color="auto" w:fill="EAF1DD" w:themeFill="accent3" w:themeFillTint="33"/>
          </w:tcPr>
          <w:p w14:paraId="56AF5DEC" w14:textId="65538B4E" w:rsidR="00E21695" w:rsidRDefault="00470C0F" w:rsidP="00E21695">
            <w:pPr>
              <w:jc w:val="center"/>
              <w:rPr>
                <w:rFonts w:ascii="NTPreCursivefk" w:hAnsi="NTPreCursivefk"/>
                <w:b/>
                <w:sz w:val="32"/>
                <w:szCs w:val="32"/>
              </w:rPr>
            </w:pPr>
            <w:r w:rsidRPr="00856D95">
              <w:rPr>
                <w:rFonts w:ascii="NTPreCursivefk" w:hAnsi="NTPreCursivefk"/>
                <w:b/>
                <w:sz w:val="26"/>
                <w:szCs w:val="26"/>
              </w:rPr>
              <w:t>9.30-10</w:t>
            </w:r>
            <w:r w:rsidR="00856D95" w:rsidRPr="00856D95">
              <w:rPr>
                <w:rFonts w:ascii="NTPreCursivefk" w:hAnsi="NTPreCursivefk"/>
                <w:b/>
                <w:sz w:val="26"/>
                <w:szCs w:val="26"/>
              </w:rPr>
              <w:t>.</w:t>
            </w:r>
            <w:r w:rsidR="00856D95">
              <w:rPr>
                <w:rFonts w:ascii="NTPreCursivefk" w:hAnsi="NTPreCursivefk"/>
                <w:b/>
                <w:sz w:val="26"/>
                <w:szCs w:val="26"/>
              </w:rPr>
              <w:t>30</w:t>
            </w:r>
          </w:p>
          <w:p w14:paraId="0B0F59BC" w14:textId="77777777" w:rsidR="00E21695" w:rsidRPr="00E21695" w:rsidRDefault="00E21695" w:rsidP="00E21695">
            <w:pPr>
              <w:jc w:val="center"/>
              <w:rPr>
                <w:rFonts w:ascii="NTPreCursivefk" w:hAnsi="NTPreCursivefk"/>
                <w:b/>
                <w:sz w:val="6"/>
                <w:szCs w:val="6"/>
              </w:rPr>
            </w:pPr>
          </w:p>
          <w:p w14:paraId="2BA7D539" w14:textId="511418FC" w:rsidR="005F5063" w:rsidRPr="00187C4E" w:rsidRDefault="00470C0F" w:rsidP="00E21695">
            <w:pPr>
              <w:jc w:val="center"/>
              <w:rPr>
                <w:rFonts w:ascii="NTPreCursivefk" w:hAnsi="NTPreCursivefk"/>
                <w:b/>
                <w:sz w:val="32"/>
                <w:szCs w:val="32"/>
              </w:rPr>
            </w:pPr>
            <w:r>
              <w:rPr>
                <w:rFonts w:ascii="NTPreCursivefk" w:hAnsi="NTPreCursivefk"/>
                <w:b/>
                <w:sz w:val="32"/>
                <w:szCs w:val="32"/>
              </w:rPr>
              <w:t>English</w:t>
            </w:r>
          </w:p>
        </w:tc>
        <w:tc>
          <w:tcPr>
            <w:tcW w:w="1985" w:type="dxa"/>
          </w:tcPr>
          <w:p w14:paraId="2BA7D53A" w14:textId="77777777" w:rsidR="005F5063" w:rsidRDefault="00856D95" w:rsidP="00103A9F">
            <w:pPr>
              <w:jc w:val="center"/>
              <w:rPr>
                <w:rFonts w:ascii="NTPreCursivefk" w:hAnsi="NTPreCursivefk"/>
                <w:b/>
                <w:sz w:val="26"/>
                <w:szCs w:val="26"/>
              </w:rPr>
            </w:pPr>
            <w:r w:rsidRPr="00856D95">
              <w:rPr>
                <w:rFonts w:ascii="NTPreCursivefk" w:hAnsi="NTPreCursivefk"/>
                <w:b/>
                <w:sz w:val="26"/>
                <w:szCs w:val="26"/>
              </w:rPr>
              <w:t>10.30-10.50</w:t>
            </w:r>
          </w:p>
          <w:p w14:paraId="541BF31F" w14:textId="77777777" w:rsidR="00E21695" w:rsidRDefault="00E21695" w:rsidP="00103A9F">
            <w:pPr>
              <w:jc w:val="center"/>
              <w:rPr>
                <w:rFonts w:ascii="NTPreCursivefk" w:hAnsi="NTPreCursivefk"/>
                <w:b/>
                <w:sz w:val="26"/>
                <w:szCs w:val="26"/>
              </w:rPr>
            </w:pPr>
          </w:p>
          <w:p w14:paraId="2BA7D53B" w14:textId="77777777" w:rsidR="00856D95" w:rsidRPr="006700A9" w:rsidRDefault="0086517C" w:rsidP="00103A9F">
            <w:pPr>
              <w:jc w:val="center"/>
              <w:rPr>
                <w:rFonts w:ascii="NTPreCursivefk" w:hAnsi="NTPreCursivefk"/>
                <w:b/>
                <w:sz w:val="32"/>
                <w:szCs w:val="32"/>
              </w:rPr>
            </w:pPr>
            <w:r>
              <w:rPr>
                <w:rFonts w:ascii="NTPreCursivefk" w:hAnsi="NTPreCursivefk"/>
                <w:b/>
                <w:sz w:val="32"/>
                <w:szCs w:val="32"/>
              </w:rPr>
              <w:t>Speedy times tables</w:t>
            </w:r>
          </w:p>
        </w:tc>
        <w:tc>
          <w:tcPr>
            <w:tcW w:w="567" w:type="dxa"/>
            <w:vMerge/>
            <w:shd w:val="clear" w:color="auto" w:fill="F2F2F2" w:themeFill="background1" w:themeFillShade="F2"/>
            <w:vAlign w:val="center"/>
          </w:tcPr>
          <w:p w14:paraId="2BA7D53C" w14:textId="77777777" w:rsidR="005F5063" w:rsidRPr="00187C4E" w:rsidRDefault="005F5063" w:rsidP="00103A9F">
            <w:pPr>
              <w:jc w:val="center"/>
              <w:rPr>
                <w:rFonts w:ascii="NTPreCursivefk" w:hAnsi="NTPreCursivefk"/>
                <w:b/>
                <w:sz w:val="32"/>
                <w:szCs w:val="32"/>
              </w:rPr>
            </w:pPr>
          </w:p>
        </w:tc>
        <w:tc>
          <w:tcPr>
            <w:tcW w:w="1701" w:type="dxa"/>
            <w:shd w:val="clear" w:color="auto" w:fill="FBD4B4" w:themeFill="accent6" w:themeFillTint="66"/>
            <w:vAlign w:val="center"/>
          </w:tcPr>
          <w:p w14:paraId="2BA7D53E" w14:textId="77777777" w:rsidR="005F5063" w:rsidRPr="00187C4E" w:rsidRDefault="005F5063" w:rsidP="00103A9F">
            <w:pPr>
              <w:jc w:val="center"/>
              <w:rPr>
                <w:rFonts w:ascii="NTPreCursivefk" w:hAnsi="NTPreCursivefk"/>
                <w:b/>
                <w:sz w:val="32"/>
                <w:szCs w:val="32"/>
              </w:rPr>
            </w:pPr>
            <w:r w:rsidRPr="00187C4E">
              <w:rPr>
                <w:rFonts w:ascii="NTPreCursivefk" w:hAnsi="NTPreCursivefk"/>
                <w:b/>
                <w:sz w:val="32"/>
                <w:szCs w:val="32"/>
              </w:rPr>
              <w:t>Maths</w:t>
            </w:r>
          </w:p>
        </w:tc>
        <w:tc>
          <w:tcPr>
            <w:tcW w:w="708" w:type="dxa"/>
            <w:vMerge/>
            <w:shd w:val="clear" w:color="auto" w:fill="F2F2F2" w:themeFill="background1" w:themeFillShade="F2"/>
            <w:vAlign w:val="center"/>
          </w:tcPr>
          <w:p w14:paraId="2BA7D53F" w14:textId="77777777" w:rsidR="005F5063" w:rsidRPr="00187C4E" w:rsidRDefault="005F5063" w:rsidP="00103A9F">
            <w:pPr>
              <w:jc w:val="center"/>
              <w:rPr>
                <w:rFonts w:ascii="NTPreCursivefk" w:hAnsi="NTPreCursivefk"/>
                <w:b/>
                <w:sz w:val="32"/>
                <w:szCs w:val="32"/>
              </w:rPr>
            </w:pPr>
          </w:p>
        </w:tc>
        <w:tc>
          <w:tcPr>
            <w:tcW w:w="2835" w:type="dxa"/>
            <w:shd w:val="clear" w:color="auto" w:fill="FFFFFF" w:themeFill="background1"/>
            <w:vAlign w:val="center"/>
          </w:tcPr>
          <w:p w14:paraId="2BA7D541" w14:textId="77777777" w:rsidR="005F5063" w:rsidRPr="00187C4E" w:rsidRDefault="007047EC" w:rsidP="00103A9F">
            <w:pPr>
              <w:jc w:val="center"/>
              <w:rPr>
                <w:rFonts w:ascii="NTPreCursivefk" w:hAnsi="NTPreCursivefk"/>
                <w:b/>
                <w:sz w:val="32"/>
                <w:szCs w:val="32"/>
              </w:rPr>
            </w:pPr>
            <w:r>
              <w:rPr>
                <w:rFonts w:ascii="NTPreCursivefk" w:hAnsi="NTPreCursivefk"/>
                <w:b/>
                <w:sz w:val="32"/>
                <w:szCs w:val="32"/>
              </w:rPr>
              <w:t>Art/DT</w:t>
            </w:r>
          </w:p>
        </w:tc>
        <w:tc>
          <w:tcPr>
            <w:tcW w:w="2552" w:type="dxa"/>
            <w:vAlign w:val="center"/>
          </w:tcPr>
          <w:p w14:paraId="2BA7D544" w14:textId="7E7A124C" w:rsidR="005F5063" w:rsidRPr="00187C4E" w:rsidRDefault="007047EC" w:rsidP="00103A9F">
            <w:pPr>
              <w:jc w:val="center"/>
              <w:rPr>
                <w:rFonts w:ascii="NTPreCursivefk" w:hAnsi="NTPreCursivefk"/>
                <w:b/>
                <w:sz w:val="32"/>
                <w:szCs w:val="32"/>
              </w:rPr>
            </w:pPr>
            <w:r>
              <w:rPr>
                <w:rFonts w:ascii="NTPreCursivefk" w:hAnsi="NTPreCursivefk"/>
                <w:b/>
                <w:sz w:val="32"/>
                <w:szCs w:val="32"/>
              </w:rPr>
              <w:t>Music</w:t>
            </w:r>
          </w:p>
        </w:tc>
        <w:tc>
          <w:tcPr>
            <w:tcW w:w="1559" w:type="dxa"/>
            <w:vAlign w:val="center"/>
          </w:tcPr>
          <w:p w14:paraId="2BA7D545" w14:textId="77777777" w:rsidR="005F5063" w:rsidRPr="005F2CE7" w:rsidRDefault="005F5063" w:rsidP="00103A9F">
            <w:pPr>
              <w:jc w:val="center"/>
              <w:rPr>
                <w:rFonts w:ascii="NTPreCursivefk" w:hAnsi="NTPreCursivefk"/>
                <w:b/>
                <w:color w:val="FF0000"/>
                <w:sz w:val="32"/>
                <w:szCs w:val="32"/>
              </w:rPr>
            </w:pPr>
            <w:r w:rsidRPr="005F2CE7">
              <w:rPr>
                <w:rFonts w:ascii="NTPreCursivefk" w:hAnsi="NTPreCursivefk"/>
                <w:b/>
                <w:color w:val="FF0000"/>
                <w:sz w:val="32"/>
                <w:szCs w:val="32"/>
              </w:rPr>
              <w:t xml:space="preserve">Class Assembly – </w:t>
            </w:r>
            <w:r w:rsidRPr="00103A9F">
              <w:rPr>
                <w:rFonts w:ascii="NTPreCursivefk" w:hAnsi="NTPreCursivefk"/>
                <w:bCs/>
                <w:color w:val="FF0000"/>
                <w:sz w:val="32"/>
                <w:szCs w:val="32"/>
              </w:rPr>
              <w:t>Book Club</w:t>
            </w:r>
          </w:p>
        </w:tc>
      </w:tr>
      <w:tr w:rsidR="005F2CE7" w:rsidRPr="00187C4E" w14:paraId="2BA7D559" w14:textId="77777777" w:rsidTr="00034E53">
        <w:trPr>
          <w:trHeight w:val="1482"/>
        </w:trPr>
        <w:tc>
          <w:tcPr>
            <w:tcW w:w="993" w:type="dxa"/>
            <w:vAlign w:val="center"/>
          </w:tcPr>
          <w:p w14:paraId="2BA7D547" w14:textId="77777777" w:rsidR="00404C54" w:rsidRPr="00187C4E" w:rsidRDefault="00404C54" w:rsidP="00103A9F">
            <w:pPr>
              <w:jc w:val="center"/>
              <w:rPr>
                <w:rFonts w:ascii="NTPreCursivefk" w:hAnsi="NTPreCursivefk"/>
                <w:b/>
                <w:sz w:val="32"/>
                <w:szCs w:val="32"/>
              </w:rPr>
            </w:pPr>
            <w:r w:rsidRPr="00187C4E">
              <w:rPr>
                <w:rFonts w:ascii="NTPreCursivefk" w:hAnsi="NTPreCursivefk"/>
                <w:b/>
                <w:sz w:val="32"/>
                <w:szCs w:val="32"/>
              </w:rPr>
              <w:t>Thurs</w:t>
            </w:r>
          </w:p>
        </w:tc>
        <w:tc>
          <w:tcPr>
            <w:tcW w:w="1701" w:type="dxa"/>
            <w:gridSpan w:val="2"/>
            <w:shd w:val="clear" w:color="auto" w:fill="FFFFFF" w:themeFill="background1"/>
          </w:tcPr>
          <w:p w14:paraId="2BA7D548" w14:textId="77777777" w:rsidR="00470C0F" w:rsidRDefault="00470C0F" w:rsidP="00103A9F">
            <w:pPr>
              <w:jc w:val="center"/>
              <w:rPr>
                <w:rFonts w:ascii="NTPreCursivefk" w:hAnsi="NTPreCursivefk"/>
                <w:b/>
                <w:sz w:val="28"/>
                <w:szCs w:val="28"/>
              </w:rPr>
            </w:pPr>
            <w:r>
              <w:rPr>
                <w:rFonts w:ascii="NTPreCursivefk" w:hAnsi="NTPreCursivefk"/>
                <w:b/>
                <w:sz w:val="28"/>
                <w:szCs w:val="28"/>
              </w:rPr>
              <w:t>9-9.30</w:t>
            </w:r>
          </w:p>
          <w:p w14:paraId="7984A512" w14:textId="77777777" w:rsidR="00E21695" w:rsidRPr="00470C0F" w:rsidRDefault="00E21695" w:rsidP="00103A9F">
            <w:pPr>
              <w:jc w:val="center"/>
              <w:rPr>
                <w:rFonts w:ascii="NTPreCursivefk" w:hAnsi="NTPreCursivefk"/>
                <w:b/>
                <w:sz w:val="28"/>
                <w:szCs w:val="28"/>
              </w:rPr>
            </w:pPr>
          </w:p>
          <w:p w14:paraId="2BA7D549" w14:textId="77777777" w:rsidR="00404C54" w:rsidRPr="00187C4E" w:rsidRDefault="00470C0F" w:rsidP="00103A9F">
            <w:pPr>
              <w:jc w:val="center"/>
              <w:rPr>
                <w:rFonts w:ascii="NTPreCursivefk" w:hAnsi="NTPreCursivefk"/>
                <w:b/>
                <w:sz w:val="28"/>
                <w:szCs w:val="28"/>
              </w:rPr>
            </w:pPr>
            <w:r w:rsidRPr="00B32279">
              <w:rPr>
                <w:rFonts w:ascii="NTPreCursivefk" w:hAnsi="NTPreCursivefk"/>
                <w:b/>
                <w:sz w:val="32"/>
                <w:szCs w:val="32"/>
                <w:highlight w:val="yellow"/>
              </w:rPr>
              <w:t>Reading</w:t>
            </w:r>
          </w:p>
        </w:tc>
        <w:tc>
          <w:tcPr>
            <w:tcW w:w="1134" w:type="dxa"/>
            <w:shd w:val="clear" w:color="auto" w:fill="EAF1DD" w:themeFill="accent3" w:themeFillTint="33"/>
          </w:tcPr>
          <w:p w14:paraId="2BA7D54A" w14:textId="77777777" w:rsidR="00404C54" w:rsidRDefault="00470C0F" w:rsidP="00103A9F">
            <w:pPr>
              <w:jc w:val="center"/>
              <w:rPr>
                <w:rFonts w:ascii="NTPreCursivefk" w:hAnsi="NTPreCursivefk"/>
                <w:b/>
                <w:sz w:val="26"/>
                <w:szCs w:val="26"/>
              </w:rPr>
            </w:pPr>
            <w:r w:rsidRPr="00470C0F">
              <w:rPr>
                <w:rFonts w:ascii="NTPreCursivefk" w:hAnsi="NTPreCursivefk"/>
                <w:b/>
                <w:sz w:val="26"/>
                <w:szCs w:val="26"/>
              </w:rPr>
              <w:t>9.30-10.30</w:t>
            </w:r>
          </w:p>
          <w:p w14:paraId="35622BCE" w14:textId="77777777" w:rsidR="00E21695" w:rsidRPr="00E21695" w:rsidRDefault="00E21695" w:rsidP="00103A9F">
            <w:pPr>
              <w:jc w:val="center"/>
              <w:rPr>
                <w:rFonts w:ascii="NTPreCursivefk" w:hAnsi="NTPreCursivefk"/>
                <w:b/>
                <w:sz w:val="6"/>
                <w:szCs w:val="6"/>
              </w:rPr>
            </w:pPr>
          </w:p>
          <w:p w14:paraId="2BA7D54B" w14:textId="77777777" w:rsidR="00404C54" w:rsidRPr="00187C4E" w:rsidRDefault="00470C0F" w:rsidP="00103A9F">
            <w:pPr>
              <w:jc w:val="center"/>
              <w:rPr>
                <w:rFonts w:ascii="NTPreCursivefk" w:hAnsi="NTPreCursivefk"/>
                <w:b/>
                <w:sz w:val="32"/>
                <w:szCs w:val="32"/>
              </w:rPr>
            </w:pPr>
            <w:r>
              <w:rPr>
                <w:rFonts w:ascii="NTPreCursivefk" w:hAnsi="NTPreCursivefk"/>
                <w:b/>
                <w:sz w:val="32"/>
                <w:szCs w:val="32"/>
              </w:rPr>
              <w:t>English</w:t>
            </w:r>
          </w:p>
        </w:tc>
        <w:tc>
          <w:tcPr>
            <w:tcW w:w="1985" w:type="dxa"/>
          </w:tcPr>
          <w:p w14:paraId="2BA7D54C" w14:textId="77777777" w:rsidR="00404C54" w:rsidRDefault="00856D95" w:rsidP="00103A9F">
            <w:pPr>
              <w:jc w:val="center"/>
              <w:rPr>
                <w:rFonts w:ascii="NTPreCursivefk" w:hAnsi="NTPreCursivefk"/>
                <w:b/>
                <w:sz w:val="26"/>
                <w:szCs w:val="26"/>
              </w:rPr>
            </w:pPr>
            <w:r w:rsidRPr="00856D95">
              <w:rPr>
                <w:rFonts w:ascii="NTPreCursivefk" w:hAnsi="NTPreCursivefk"/>
                <w:b/>
                <w:sz w:val="26"/>
                <w:szCs w:val="26"/>
              </w:rPr>
              <w:t>10.30-10.50</w:t>
            </w:r>
          </w:p>
          <w:p w14:paraId="6E037259" w14:textId="77777777" w:rsidR="00E21695" w:rsidRDefault="00E21695" w:rsidP="00103A9F">
            <w:pPr>
              <w:jc w:val="center"/>
              <w:rPr>
                <w:rFonts w:ascii="NTPreCursivefk" w:hAnsi="NTPreCursivefk"/>
                <w:b/>
                <w:sz w:val="26"/>
                <w:szCs w:val="26"/>
              </w:rPr>
            </w:pPr>
          </w:p>
          <w:p w14:paraId="2BA7D54F" w14:textId="7463AA8E" w:rsidR="00404C54" w:rsidRPr="00187C4E" w:rsidRDefault="00326C78" w:rsidP="00103A9F">
            <w:pPr>
              <w:jc w:val="center"/>
              <w:rPr>
                <w:rFonts w:ascii="NTPreCursivefk" w:hAnsi="NTPreCursivefk"/>
                <w:b/>
                <w:sz w:val="32"/>
                <w:szCs w:val="32"/>
              </w:rPr>
            </w:pPr>
            <w:r>
              <w:rPr>
                <w:rFonts w:ascii="NTPreCursivefk" w:hAnsi="NTPreCursivefk"/>
                <w:b/>
                <w:sz w:val="32"/>
                <w:szCs w:val="32"/>
              </w:rPr>
              <w:t>Spelling</w:t>
            </w:r>
          </w:p>
        </w:tc>
        <w:tc>
          <w:tcPr>
            <w:tcW w:w="567" w:type="dxa"/>
            <w:vMerge/>
            <w:shd w:val="clear" w:color="auto" w:fill="F2F2F2" w:themeFill="background1" w:themeFillShade="F2"/>
            <w:vAlign w:val="center"/>
          </w:tcPr>
          <w:p w14:paraId="2BA7D550" w14:textId="77777777" w:rsidR="00404C54" w:rsidRPr="00187C4E" w:rsidRDefault="00404C54" w:rsidP="00103A9F">
            <w:pPr>
              <w:jc w:val="center"/>
              <w:rPr>
                <w:rFonts w:ascii="NTPreCursivefk" w:hAnsi="NTPreCursivefk"/>
                <w:b/>
                <w:sz w:val="32"/>
                <w:szCs w:val="32"/>
              </w:rPr>
            </w:pPr>
          </w:p>
        </w:tc>
        <w:tc>
          <w:tcPr>
            <w:tcW w:w="1701" w:type="dxa"/>
            <w:shd w:val="clear" w:color="auto" w:fill="FBD4B4" w:themeFill="accent6" w:themeFillTint="66"/>
            <w:vAlign w:val="center"/>
          </w:tcPr>
          <w:p w14:paraId="2BA7D552" w14:textId="77777777" w:rsidR="00404C54" w:rsidRPr="00187C4E" w:rsidRDefault="00404C54" w:rsidP="00103A9F">
            <w:pPr>
              <w:jc w:val="center"/>
              <w:rPr>
                <w:rFonts w:ascii="NTPreCursivefk" w:hAnsi="NTPreCursivefk"/>
                <w:b/>
                <w:sz w:val="32"/>
                <w:szCs w:val="32"/>
              </w:rPr>
            </w:pPr>
            <w:r w:rsidRPr="00187C4E">
              <w:rPr>
                <w:rFonts w:ascii="NTPreCursivefk" w:hAnsi="NTPreCursivefk"/>
                <w:b/>
                <w:sz w:val="32"/>
                <w:szCs w:val="32"/>
              </w:rPr>
              <w:t>Maths</w:t>
            </w:r>
          </w:p>
        </w:tc>
        <w:tc>
          <w:tcPr>
            <w:tcW w:w="708" w:type="dxa"/>
            <w:vMerge/>
            <w:shd w:val="clear" w:color="auto" w:fill="F2F2F2" w:themeFill="background1" w:themeFillShade="F2"/>
            <w:vAlign w:val="center"/>
          </w:tcPr>
          <w:p w14:paraId="2BA7D553" w14:textId="77777777" w:rsidR="00404C54" w:rsidRPr="00187C4E" w:rsidRDefault="00404C54" w:rsidP="00103A9F">
            <w:pPr>
              <w:jc w:val="center"/>
              <w:rPr>
                <w:rFonts w:ascii="NTPreCursivefk" w:hAnsi="NTPreCursivefk"/>
                <w:b/>
                <w:sz w:val="32"/>
                <w:szCs w:val="32"/>
              </w:rPr>
            </w:pPr>
          </w:p>
        </w:tc>
        <w:tc>
          <w:tcPr>
            <w:tcW w:w="2835" w:type="dxa"/>
            <w:vAlign w:val="center"/>
          </w:tcPr>
          <w:p w14:paraId="2BA7D555" w14:textId="77777777" w:rsidR="00404C54" w:rsidRPr="00187C4E" w:rsidRDefault="007047EC" w:rsidP="00103A9F">
            <w:pPr>
              <w:jc w:val="center"/>
              <w:rPr>
                <w:rFonts w:ascii="NTPreCursivefk" w:hAnsi="NTPreCursivefk"/>
                <w:b/>
                <w:sz w:val="32"/>
                <w:szCs w:val="32"/>
              </w:rPr>
            </w:pPr>
            <w:r>
              <w:rPr>
                <w:rFonts w:ascii="NTPreCursivefk" w:hAnsi="NTPreCursivefk"/>
                <w:b/>
                <w:sz w:val="32"/>
                <w:szCs w:val="32"/>
              </w:rPr>
              <w:t>PE</w:t>
            </w:r>
          </w:p>
        </w:tc>
        <w:tc>
          <w:tcPr>
            <w:tcW w:w="2552" w:type="dxa"/>
            <w:vAlign w:val="center"/>
          </w:tcPr>
          <w:p w14:paraId="2BA7D557" w14:textId="77777777" w:rsidR="00404C54" w:rsidRPr="00187C4E" w:rsidRDefault="007047EC" w:rsidP="00103A9F">
            <w:pPr>
              <w:jc w:val="center"/>
              <w:rPr>
                <w:rFonts w:ascii="NTPreCursivefk" w:hAnsi="NTPreCursivefk"/>
                <w:b/>
                <w:sz w:val="32"/>
                <w:szCs w:val="32"/>
              </w:rPr>
            </w:pPr>
            <w:r>
              <w:rPr>
                <w:rFonts w:ascii="NTPreCursivefk" w:hAnsi="NTPreCursivefk"/>
                <w:b/>
                <w:sz w:val="32"/>
                <w:szCs w:val="32"/>
              </w:rPr>
              <w:t>Computing</w:t>
            </w:r>
          </w:p>
        </w:tc>
        <w:tc>
          <w:tcPr>
            <w:tcW w:w="1559" w:type="dxa"/>
            <w:vAlign w:val="center"/>
          </w:tcPr>
          <w:p w14:paraId="2BA7D558" w14:textId="77777777" w:rsidR="00404C54" w:rsidRPr="005F2CE7" w:rsidRDefault="00404C54" w:rsidP="00103A9F">
            <w:pPr>
              <w:jc w:val="center"/>
              <w:rPr>
                <w:rFonts w:ascii="NTPreCursivefk" w:hAnsi="NTPreCursivefk"/>
                <w:b/>
                <w:color w:val="FF0000"/>
                <w:sz w:val="32"/>
                <w:szCs w:val="32"/>
              </w:rPr>
            </w:pPr>
            <w:r w:rsidRPr="005F2CE7">
              <w:rPr>
                <w:rFonts w:ascii="NTPreCursivefk" w:hAnsi="NTPreCursivefk"/>
                <w:b/>
                <w:color w:val="FF0000"/>
                <w:sz w:val="32"/>
                <w:szCs w:val="32"/>
              </w:rPr>
              <w:t xml:space="preserve">Class Assembly – </w:t>
            </w:r>
            <w:r w:rsidRPr="00103A9F">
              <w:rPr>
                <w:rFonts w:ascii="NTPreCursivefk" w:hAnsi="NTPreCursivefk"/>
                <w:bCs/>
                <w:color w:val="FF0000"/>
                <w:sz w:val="32"/>
                <w:szCs w:val="32"/>
              </w:rPr>
              <w:t>Reading buddies</w:t>
            </w:r>
          </w:p>
        </w:tc>
      </w:tr>
      <w:tr w:rsidR="00034E53" w:rsidRPr="00187C4E" w14:paraId="2BA7D56E" w14:textId="28826DA6" w:rsidTr="00034E53">
        <w:trPr>
          <w:trHeight w:val="1482"/>
        </w:trPr>
        <w:tc>
          <w:tcPr>
            <w:tcW w:w="993" w:type="dxa"/>
            <w:vAlign w:val="center"/>
          </w:tcPr>
          <w:p w14:paraId="2BA7D55A" w14:textId="77777777" w:rsidR="00034E53" w:rsidRPr="00187C4E" w:rsidRDefault="00034E53" w:rsidP="00103A9F">
            <w:pPr>
              <w:jc w:val="center"/>
              <w:rPr>
                <w:rFonts w:ascii="NTPreCursivefk" w:hAnsi="NTPreCursivefk"/>
                <w:b/>
                <w:sz w:val="32"/>
                <w:szCs w:val="32"/>
              </w:rPr>
            </w:pPr>
            <w:r w:rsidRPr="00187C4E">
              <w:rPr>
                <w:rFonts w:ascii="NTPreCursivefk" w:hAnsi="NTPreCursivefk"/>
                <w:b/>
                <w:sz w:val="32"/>
                <w:szCs w:val="32"/>
              </w:rPr>
              <w:t>Fri</w:t>
            </w:r>
          </w:p>
        </w:tc>
        <w:tc>
          <w:tcPr>
            <w:tcW w:w="1701" w:type="dxa"/>
            <w:gridSpan w:val="2"/>
            <w:shd w:val="clear" w:color="auto" w:fill="FFFFFF" w:themeFill="background1"/>
          </w:tcPr>
          <w:p w14:paraId="2BA7D55B" w14:textId="77777777" w:rsidR="00034E53" w:rsidRDefault="00034E53" w:rsidP="00103A9F">
            <w:pPr>
              <w:jc w:val="center"/>
              <w:rPr>
                <w:rFonts w:ascii="NTPreCursivefk" w:hAnsi="NTPreCursivefk"/>
                <w:b/>
                <w:sz w:val="28"/>
                <w:szCs w:val="28"/>
              </w:rPr>
            </w:pPr>
            <w:r w:rsidRPr="00E21695">
              <w:rPr>
                <w:rFonts w:ascii="NTPreCursivefk" w:hAnsi="NTPreCursivefk"/>
                <w:b/>
                <w:sz w:val="28"/>
                <w:szCs w:val="28"/>
              </w:rPr>
              <w:t>8.55-9.30</w:t>
            </w:r>
          </w:p>
          <w:p w14:paraId="76B9AC42" w14:textId="77777777" w:rsidR="00034E53" w:rsidRPr="00E21695" w:rsidRDefault="00034E53" w:rsidP="00103A9F">
            <w:pPr>
              <w:jc w:val="center"/>
              <w:rPr>
                <w:rFonts w:ascii="NTPreCursivefk" w:hAnsi="NTPreCursivefk"/>
                <w:b/>
                <w:sz w:val="28"/>
                <w:szCs w:val="28"/>
              </w:rPr>
            </w:pPr>
          </w:p>
          <w:p w14:paraId="2BA7D55C" w14:textId="77777777" w:rsidR="00034E53" w:rsidRPr="00856D95" w:rsidRDefault="00034E53" w:rsidP="00103A9F">
            <w:pPr>
              <w:jc w:val="center"/>
              <w:rPr>
                <w:rFonts w:ascii="NTPreCursivefk" w:hAnsi="NTPreCursivefk"/>
                <w:b/>
                <w:color w:val="FF0000"/>
                <w:sz w:val="32"/>
                <w:szCs w:val="32"/>
              </w:rPr>
            </w:pPr>
            <w:r w:rsidRPr="00856D95">
              <w:rPr>
                <w:rFonts w:ascii="NTPreCursivefk" w:hAnsi="NTPreCursivefk"/>
                <w:b/>
                <w:color w:val="FF0000"/>
                <w:sz w:val="32"/>
                <w:szCs w:val="32"/>
              </w:rPr>
              <w:t>SMILE Assembly</w:t>
            </w:r>
          </w:p>
          <w:p w14:paraId="2BA7D55D" w14:textId="77777777" w:rsidR="00034E53" w:rsidRPr="007654BA" w:rsidRDefault="00034E53" w:rsidP="00103A9F">
            <w:pPr>
              <w:jc w:val="center"/>
              <w:rPr>
                <w:rFonts w:ascii="NTPreCursivefk" w:hAnsi="NTPreCursivefk"/>
                <w:sz w:val="32"/>
                <w:szCs w:val="32"/>
              </w:rPr>
            </w:pPr>
          </w:p>
        </w:tc>
        <w:tc>
          <w:tcPr>
            <w:tcW w:w="1134" w:type="dxa"/>
            <w:shd w:val="clear" w:color="auto" w:fill="EAF1DD" w:themeFill="accent3" w:themeFillTint="33"/>
          </w:tcPr>
          <w:p w14:paraId="2BA7D55E" w14:textId="77777777" w:rsidR="00034E53" w:rsidRPr="00E21695" w:rsidRDefault="00034E53" w:rsidP="00103A9F">
            <w:pPr>
              <w:jc w:val="center"/>
              <w:rPr>
                <w:rFonts w:ascii="NTPreCursivefk" w:hAnsi="NTPreCursivefk"/>
                <w:b/>
                <w:sz w:val="28"/>
                <w:szCs w:val="28"/>
              </w:rPr>
            </w:pPr>
            <w:r w:rsidRPr="00E21695">
              <w:rPr>
                <w:rFonts w:ascii="NTPreCursivefk" w:hAnsi="NTPreCursivefk"/>
                <w:b/>
                <w:sz w:val="28"/>
                <w:szCs w:val="28"/>
              </w:rPr>
              <w:t>9.30-10.25</w:t>
            </w:r>
          </w:p>
          <w:p w14:paraId="1811A0AE" w14:textId="77777777" w:rsidR="00034E53" w:rsidRDefault="00034E53" w:rsidP="00103A9F">
            <w:pPr>
              <w:jc w:val="center"/>
              <w:rPr>
                <w:rFonts w:ascii="NTPreCursivefk" w:hAnsi="NTPreCursivefk"/>
                <w:bCs/>
                <w:sz w:val="20"/>
                <w:szCs w:val="20"/>
              </w:rPr>
            </w:pPr>
          </w:p>
          <w:p w14:paraId="2BA7D55F" w14:textId="72FABC2B" w:rsidR="00034E53" w:rsidRPr="00470C0F" w:rsidRDefault="00034E53" w:rsidP="00103A9F">
            <w:pPr>
              <w:jc w:val="center"/>
              <w:rPr>
                <w:rFonts w:ascii="NTPreCursivefk" w:hAnsi="NTPreCursivefk"/>
                <w:b/>
                <w:sz w:val="32"/>
                <w:szCs w:val="32"/>
              </w:rPr>
            </w:pPr>
            <w:r w:rsidRPr="00E27134">
              <w:rPr>
                <w:rFonts w:ascii="NTPreCursivefk" w:hAnsi="NTPreCursivefk"/>
                <w:bCs/>
                <w:sz w:val="20"/>
                <w:szCs w:val="20"/>
              </w:rPr>
              <w:t>Handwriting and SPaG</w:t>
            </w:r>
            <w:r w:rsidRPr="00E27134">
              <w:rPr>
                <w:rFonts w:ascii="NTPreCursivefk" w:hAnsi="NTPreCursivefk"/>
                <w:b/>
                <w:sz w:val="20"/>
                <w:szCs w:val="20"/>
              </w:rPr>
              <w:t xml:space="preserve"> </w:t>
            </w:r>
          </w:p>
        </w:tc>
        <w:tc>
          <w:tcPr>
            <w:tcW w:w="1985" w:type="dxa"/>
          </w:tcPr>
          <w:p w14:paraId="2BA7D560" w14:textId="77777777" w:rsidR="00034E53" w:rsidRPr="00470C0F" w:rsidRDefault="00034E53" w:rsidP="00103A9F">
            <w:pPr>
              <w:jc w:val="center"/>
              <w:rPr>
                <w:rFonts w:ascii="NTPreCursivefk" w:hAnsi="NTPreCursivefk"/>
                <w:b/>
                <w:sz w:val="28"/>
                <w:szCs w:val="28"/>
              </w:rPr>
            </w:pPr>
            <w:r>
              <w:rPr>
                <w:rFonts w:ascii="NTPreCursivefk" w:hAnsi="NTPreCursivefk"/>
                <w:b/>
                <w:sz w:val="28"/>
                <w:szCs w:val="28"/>
              </w:rPr>
              <w:t>10.25</w:t>
            </w:r>
            <w:r w:rsidRPr="00470C0F">
              <w:rPr>
                <w:rFonts w:ascii="NTPreCursivefk" w:hAnsi="NTPreCursivefk"/>
                <w:b/>
                <w:sz w:val="28"/>
                <w:szCs w:val="28"/>
              </w:rPr>
              <w:t>-10.50</w:t>
            </w:r>
          </w:p>
          <w:p w14:paraId="2BA7D561" w14:textId="77777777" w:rsidR="00034E53" w:rsidRDefault="00034E53" w:rsidP="00103A9F">
            <w:pPr>
              <w:jc w:val="center"/>
              <w:rPr>
                <w:rFonts w:ascii="NTPreCursivefk" w:hAnsi="NTPreCursivefk"/>
                <w:b/>
                <w:sz w:val="32"/>
                <w:szCs w:val="32"/>
              </w:rPr>
            </w:pPr>
            <w:r w:rsidRPr="00B32279">
              <w:rPr>
                <w:rFonts w:ascii="NTPreCursivefk" w:hAnsi="NTPreCursivefk"/>
                <w:b/>
                <w:sz w:val="32"/>
                <w:szCs w:val="32"/>
                <w:highlight w:val="yellow"/>
              </w:rPr>
              <w:t>Reading</w:t>
            </w:r>
          </w:p>
          <w:p w14:paraId="2BA7D562" w14:textId="77777777" w:rsidR="00034E53" w:rsidRPr="00187C4E" w:rsidRDefault="00034E53" w:rsidP="00103A9F">
            <w:pPr>
              <w:jc w:val="center"/>
              <w:rPr>
                <w:rFonts w:ascii="NTPreCursivefk" w:hAnsi="NTPreCursivefk"/>
                <w:b/>
                <w:sz w:val="32"/>
                <w:szCs w:val="32"/>
              </w:rPr>
            </w:pPr>
          </w:p>
        </w:tc>
        <w:tc>
          <w:tcPr>
            <w:tcW w:w="567" w:type="dxa"/>
            <w:vMerge/>
            <w:shd w:val="clear" w:color="auto" w:fill="F2F2F2" w:themeFill="background1" w:themeFillShade="F2"/>
            <w:vAlign w:val="center"/>
          </w:tcPr>
          <w:p w14:paraId="2BA7D563" w14:textId="77777777" w:rsidR="00034E53" w:rsidRPr="00187C4E" w:rsidRDefault="00034E53" w:rsidP="00103A9F">
            <w:pPr>
              <w:jc w:val="center"/>
              <w:rPr>
                <w:rFonts w:ascii="NTPreCursivefk" w:hAnsi="NTPreCursivefk"/>
                <w:b/>
                <w:sz w:val="32"/>
                <w:szCs w:val="32"/>
              </w:rPr>
            </w:pPr>
          </w:p>
        </w:tc>
        <w:tc>
          <w:tcPr>
            <w:tcW w:w="1701" w:type="dxa"/>
            <w:shd w:val="clear" w:color="auto" w:fill="FBD4B4" w:themeFill="accent6" w:themeFillTint="66"/>
            <w:vAlign w:val="center"/>
          </w:tcPr>
          <w:p w14:paraId="2BA7D565" w14:textId="77777777" w:rsidR="00034E53" w:rsidRPr="00187C4E" w:rsidRDefault="00034E53" w:rsidP="00103A9F">
            <w:pPr>
              <w:jc w:val="center"/>
              <w:rPr>
                <w:rFonts w:ascii="NTPreCursivefk" w:hAnsi="NTPreCursivefk"/>
                <w:b/>
                <w:sz w:val="32"/>
                <w:szCs w:val="32"/>
              </w:rPr>
            </w:pPr>
            <w:r w:rsidRPr="00187C4E">
              <w:rPr>
                <w:rFonts w:ascii="NTPreCursivefk" w:hAnsi="NTPreCursivefk"/>
                <w:b/>
                <w:sz w:val="32"/>
                <w:szCs w:val="32"/>
              </w:rPr>
              <w:t>Maths</w:t>
            </w:r>
          </w:p>
        </w:tc>
        <w:tc>
          <w:tcPr>
            <w:tcW w:w="708" w:type="dxa"/>
            <w:vMerge/>
            <w:shd w:val="clear" w:color="auto" w:fill="F2F2F2" w:themeFill="background1" w:themeFillShade="F2"/>
            <w:vAlign w:val="center"/>
          </w:tcPr>
          <w:p w14:paraId="2BA7D566" w14:textId="77777777" w:rsidR="00034E53" w:rsidRPr="00187C4E" w:rsidRDefault="00034E53" w:rsidP="00103A9F">
            <w:pPr>
              <w:jc w:val="center"/>
              <w:rPr>
                <w:rFonts w:ascii="NTPreCursivefk" w:hAnsi="NTPreCursivefk"/>
                <w:b/>
                <w:sz w:val="32"/>
                <w:szCs w:val="32"/>
              </w:rPr>
            </w:pPr>
          </w:p>
        </w:tc>
        <w:tc>
          <w:tcPr>
            <w:tcW w:w="2835" w:type="dxa"/>
          </w:tcPr>
          <w:p w14:paraId="2BA7D567" w14:textId="77777777" w:rsidR="00034E53" w:rsidRPr="00187C4E" w:rsidRDefault="00034E53" w:rsidP="00103A9F">
            <w:pPr>
              <w:jc w:val="center"/>
              <w:rPr>
                <w:rFonts w:ascii="NTPreCursivefk" w:hAnsi="NTPreCursivefk"/>
                <w:b/>
                <w:sz w:val="32"/>
                <w:szCs w:val="32"/>
              </w:rPr>
            </w:pPr>
            <w:r>
              <w:rPr>
                <w:rFonts w:ascii="NTPreCursivefk" w:hAnsi="NTPreCursivefk"/>
                <w:b/>
                <w:sz w:val="32"/>
                <w:szCs w:val="32"/>
              </w:rPr>
              <w:t>1.15-2.15</w:t>
            </w:r>
          </w:p>
          <w:p w14:paraId="2BA7D568" w14:textId="77777777" w:rsidR="00034E53" w:rsidRDefault="00034E53" w:rsidP="00103A9F">
            <w:pPr>
              <w:jc w:val="center"/>
              <w:rPr>
                <w:rFonts w:ascii="NTPreCursivefk" w:hAnsi="NTPreCursivefk"/>
                <w:b/>
                <w:sz w:val="32"/>
                <w:szCs w:val="32"/>
              </w:rPr>
            </w:pPr>
          </w:p>
          <w:p w14:paraId="2BA7D569" w14:textId="77777777" w:rsidR="00034E53" w:rsidRPr="007047EC" w:rsidRDefault="00034E53" w:rsidP="00103A9F">
            <w:pPr>
              <w:jc w:val="center"/>
              <w:rPr>
                <w:rFonts w:ascii="NTPreCursivefk" w:hAnsi="NTPreCursivefk"/>
                <w:b/>
                <w:sz w:val="32"/>
                <w:szCs w:val="32"/>
              </w:rPr>
            </w:pPr>
            <w:r w:rsidRPr="007047EC">
              <w:rPr>
                <w:rFonts w:ascii="NTPreCursivefk" w:hAnsi="NTPreCursivefk"/>
                <w:b/>
                <w:sz w:val="32"/>
                <w:szCs w:val="32"/>
              </w:rPr>
              <w:t>Science</w:t>
            </w:r>
          </w:p>
        </w:tc>
        <w:tc>
          <w:tcPr>
            <w:tcW w:w="2552" w:type="dxa"/>
            <w:tcBorders>
              <w:right w:val="single" w:sz="4" w:space="0" w:color="auto"/>
            </w:tcBorders>
          </w:tcPr>
          <w:p w14:paraId="2BA7D56B" w14:textId="7FA51707" w:rsidR="00034E53" w:rsidRDefault="00034E53" w:rsidP="00103A9F">
            <w:pPr>
              <w:jc w:val="center"/>
              <w:rPr>
                <w:rFonts w:ascii="NTPreCursivefk" w:hAnsi="NTPreCursivefk"/>
                <w:sz w:val="32"/>
                <w:szCs w:val="32"/>
              </w:rPr>
            </w:pPr>
            <w:r>
              <w:rPr>
                <w:rFonts w:ascii="NTPreCursivefk" w:hAnsi="NTPreCursivefk"/>
                <w:b/>
                <w:sz w:val="32"/>
                <w:szCs w:val="32"/>
              </w:rPr>
              <w:t xml:space="preserve">2.15-2.30 </w:t>
            </w:r>
          </w:p>
          <w:p w14:paraId="115F1CD9" w14:textId="77777777" w:rsidR="00034E53" w:rsidRDefault="00034E53" w:rsidP="00E27134">
            <w:pPr>
              <w:jc w:val="center"/>
              <w:rPr>
                <w:rFonts w:ascii="NTPreCursivefk" w:hAnsi="NTPreCursivefk"/>
                <w:b/>
                <w:sz w:val="32"/>
                <w:szCs w:val="32"/>
              </w:rPr>
            </w:pPr>
          </w:p>
          <w:p w14:paraId="2BA7D56D" w14:textId="2419EB28" w:rsidR="00034E53" w:rsidRPr="005A2AB9" w:rsidRDefault="00034E53" w:rsidP="00E27134">
            <w:pPr>
              <w:jc w:val="center"/>
              <w:rPr>
                <w:rFonts w:ascii="NTPreCursivefk" w:hAnsi="NTPreCursivefk"/>
                <w:b/>
                <w:sz w:val="32"/>
                <w:szCs w:val="32"/>
              </w:rPr>
            </w:pPr>
            <w:r>
              <w:rPr>
                <w:rFonts w:ascii="NTPreCursivefk" w:hAnsi="NTPreCursivefk"/>
                <w:b/>
                <w:sz w:val="32"/>
                <w:szCs w:val="32"/>
              </w:rPr>
              <w:t xml:space="preserve">Spelling Test        </w:t>
            </w:r>
          </w:p>
        </w:tc>
        <w:tc>
          <w:tcPr>
            <w:tcW w:w="1559" w:type="dxa"/>
            <w:tcBorders>
              <w:left w:val="single" w:sz="4" w:space="0" w:color="auto"/>
            </w:tcBorders>
          </w:tcPr>
          <w:p w14:paraId="6C6C08F8" w14:textId="77777777" w:rsidR="00034E53" w:rsidRDefault="00034E53" w:rsidP="00E27134">
            <w:pPr>
              <w:jc w:val="center"/>
              <w:rPr>
                <w:rFonts w:ascii="NTPreCursivefk" w:hAnsi="NTPreCursivefk"/>
                <w:b/>
                <w:sz w:val="32"/>
                <w:szCs w:val="32"/>
              </w:rPr>
            </w:pPr>
            <w:r>
              <w:rPr>
                <w:rFonts w:ascii="NTPreCursivefk" w:hAnsi="NTPreCursivefk"/>
                <w:b/>
                <w:sz w:val="32"/>
                <w:szCs w:val="32"/>
              </w:rPr>
              <w:t>2.30-</w:t>
            </w:r>
            <w:r>
              <w:rPr>
                <w:rFonts w:ascii="NTPreCursivefk" w:hAnsi="NTPreCursivefk"/>
                <w:b/>
                <w:sz w:val="32"/>
                <w:szCs w:val="32"/>
              </w:rPr>
              <w:t>3.15</w:t>
            </w:r>
            <w:r>
              <w:rPr>
                <w:rFonts w:ascii="NTPreCursivefk" w:hAnsi="NTPreCursivefk"/>
                <w:b/>
                <w:sz w:val="32"/>
                <w:szCs w:val="32"/>
              </w:rPr>
              <w:t xml:space="preserve"> </w:t>
            </w:r>
          </w:p>
          <w:p w14:paraId="4581EACF" w14:textId="77777777" w:rsidR="00034E53" w:rsidRDefault="00034E53" w:rsidP="00E27134">
            <w:pPr>
              <w:jc w:val="center"/>
              <w:rPr>
                <w:rFonts w:ascii="NTPreCursivefk" w:hAnsi="NTPreCursivefk"/>
                <w:b/>
                <w:sz w:val="32"/>
                <w:szCs w:val="32"/>
              </w:rPr>
            </w:pPr>
          </w:p>
          <w:p w14:paraId="2EB554A5" w14:textId="07A0F920" w:rsidR="00034E53" w:rsidRPr="005A2AB9" w:rsidRDefault="00034E53" w:rsidP="00E27134">
            <w:pPr>
              <w:jc w:val="center"/>
              <w:rPr>
                <w:rFonts w:ascii="NTPreCursivefk" w:hAnsi="NTPreCursivefk"/>
                <w:b/>
                <w:sz w:val="32"/>
                <w:szCs w:val="32"/>
              </w:rPr>
            </w:pPr>
            <w:r>
              <w:rPr>
                <w:rFonts w:ascii="NTPreCursivefk" w:hAnsi="NTPreCursivefk"/>
                <w:b/>
                <w:sz w:val="32"/>
                <w:szCs w:val="32"/>
              </w:rPr>
              <w:t>French</w:t>
            </w:r>
          </w:p>
        </w:tc>
      </w:tr>
    </w:tbl>
    <w:p w14:paraId="2BA7D578" w14:textId="77777777" w:rsidR="004C2C68" w:rsidRDefault="004C2C68"/>
    <w:p w14:paraId="2BA7D579" w14:textId="77777777" w:rsidR="00856D95" w:rsidRDefault="00856D95" w:rsidP="006700A9">
      <w:pPr>
        <w:pStyle w:val="ListParagraph"/>
        <w:numPr>
          <w:ilvl w:val="0"/>
          <w:numId w:val="1"/>
        </w:numPr>
        <w:rPr>
          <w:rFonts w:ascii="NTPreCursivefk" w:hAnsi="NTPreCursivefk"/>
          <w:sz w:val="32"/>
          <w:szCs w:val="32"/>
        </w:rPr>
      </w:pPr>
      <w:r w:rsidRPr="006700A9">
        <w:rPr>
          <w:rFonts w:ascii="NTPreCursivefk" w:hAnsi="NTPreCursivefk"/>
          <w:sz w:val="32"/>
          <w:szCs w:val="32"/>
        </w:rPr>
        <w:lastRenderedPageBreak/>
        <w:t>Foundation subjects could be blocked so do one long afternoon of one subject one week and swap the next week</w:t>
      </w:r>
    </w:p>
    <w:p w14:paraId="2BA7D57A" w14:textId="77777777" w:rsidR="006700A9" w:rsidRDefault="006700A9" w:rsidP="006700A9">
      <w:pPr>
        <w:pStyle w:val="ListParagraph"/>
        <w:numPr>
          <w:ilvl w:val="0"/>
          <w:numId w:val="1"/>
        </w:numPr>
        <w:rPr>
          <w:rFonts w:ascii="NTPreCursivefk" w:hAnsi="NTPreCursivefk"/>
          <w:sz w:val="32"/>
          <w:szCs w:val="32"/>
        </w:rPr>
      </w:pPr>
      <w:r>
        <w:rPr>
          <w:rFonts w:ascii="NTPreCursivefk" w:hAnsi="NTPreCursivefk"/>
          <w:sz w:val="32"/>
          <w:szCs w:val="32"/>
        </w:rPr>
        <w:t xml:space="preserve">Afternoon times can be flexible </w:t>
      </w:r>
      <w:proofErr w:type="spellStart"/>
      <w:r>
        <w:rPr>
          <w:rFonts w:ascii="NTPreCursivefk" w:hAnsi="NTPreCursivefk"/>
          <w:sz w:val="32"/>
          <w:szCs w:val="32"/>
        </w:rPr>
        <w:t>eg</w:t>
      </w:r>
      <w:proofErr w:type="spellEnd"/>
      <w:r>
        <w:rPr>
          <w:rFonts w:ascii="NTPreCursivefk" w:hAnsi="NTPreCursivefk"/>
          <w:sz w:val="32"/>
          <w:szCs w:val="32"/>
        </w:rPr>
        <w:t xml:space="preserve"> French could be a shorter session</w:t>
      </w:r>
    </w:p>
    <w:p w14:paraId="2BA7D57B" w14:textId="77777777" w:rsidR="006700A9" w:rsidRDefault="006700A9" w:rsidP="006700A9">
      <w:pPr>
        <w:pStyle w:val="ListParagraph"/>
        <w:numPr>
          <w:ilvl w:val="0"/>
          <w:numId w:val="1"/>
        </w:numPr>
        <w:rPr>
          <w:rFonts w:ascii="NTPreCursivefk" w:hAnsi="NTPreCursivefk"/>
          <w:sz w:val="32"/>
          <w:szCs w:val="32"/>
        </w:rPr>
      </w:pPr>
      <w:r>
        <w:rPr>
          <w:rFonts w:ascii="NTPreCursivefk" w:hAnsi="NTPreCursivefk"/>
          <w:sz w:val="32"/>
          <w:szCs w:val="32"/>
        </w:rPr>
        <w:t>Some of the reading lessons would link to some of the Foundation subject lessons too, so the reading is done as part of the morning lesson, but the activity might be in the afternoon</w:t>
      </w:r>
    </w:p>
    <w:p w14:paraId="2BA7D57C" w14:textId="77777777" w:rsidR="006700A9" w:rsidRDefault="006700A9" w:rsidP="006700A9">
      <w:pPr>
        <w:pStyle w:val="ListParagraph"/>
        <w:numPr>
          <w:ilvl w:val="0"/>
          <w:numId w:val="1"/>
        </w:numPr>
        <w:rPr>
          <w:rFonts w:ascii="NTPreCursivefk" w:hAnsi="NTPreCursivefk"/>
          <w:sz w:val="32"/>
          <w:szCs w:val="32"/>
        </w:rPr>
      </w:pPr>
      <w:r>
        <w:rPr>
          <w:rFonts w:ascii="NTPreCursivefk" w:hAnsi="NTPreCursivefk"/>
          <w:sz w:val="32"/>
          <w:szCs w:val="32"/>
        </w:rPr>
        <w:t>Book Club class assembly is a chance for children to share what they are reading, recommend books to each other etc</w:t>
      </w:r>
    </w:p>
    <w:p w14:paraId="2BA7D57D" w14:textId="77777777" w:rsidR="006700A9" w:rsidRDefault="006700A9" w:rsidP="006700A9">
      <w:pPr>
        <w:pStyle w:val="ListParagraph"/>
        <w:numPr>
          <w:ilvl w:val="0"/>
          <w:numId w:val="1"/>
        </w:numPr>
        <w:rPr>
          <w:rFonts w:ascii="NTPreCursivefk" w:hAnsi="NTPreCursivefk"/>
          <w:sz w:val="32"/>
          <w:szCs w:val="32"/>
        </w:rPr>
      </w:pPr>
      <w:r>
        <w:rPr>
          <w:rFonts w:ascii="NTPreCursivefk" w:hAnsi="NTPreCursivefk"/>
          <w:sz w:val="32"/>
          <w:szCs w:val="32"/>
        </w:rPr>
        <w:t>Reading buddies could be a swap like we do on WBD but perhaps with classes closer together in age and staff carefully choosing buddies</w:t>
      </w:r>
      <w:r w:rsidR="00326C78">
        <w:rPr>
          <w:rFonts w:ascii="NTPreCursivefk" w:hAnsi="NTPreCursivefk"/>
          <w:sz w:val="32"/>
          <w:szCs w:val="32"/>
        </w:rPr>
        <w:t xml:space="preserve">. </w:t>
      </w:r>
    </w:p>
    <w:p w14:paraId="2BA7D57E" w14:textId="77777777" w:rsidR="005F2CE7" w:rsidRDefault="005F2CE7" w:rsidP="006700A9">
      <w:pPr>
        <w:pStyle w:val="ListParagraph"/>
        <w:numPr>
          <w:ilvl w:val="0"/>
          <w:numId w:val="1"/>
        </w:numPr>
        <w:rPr>
          <w:rFonts w:ascii="NTPreCursivefk" w:hAnsi="NTPreCursivefk"/>
          <w:sz w:val="32"/>
          <w:szCs w:val="32"/>
        </w:rPr>
      </w:pPr>
      <w:r>
        <w:rPr>
          <w:rFonts w:ascii="NTPreCursivefk" w:hAnsi="NTPreCursivefk"/>
          <w:sz w:val="32"/>
          <w:szCs w:val="32"/>
        </w:rPr>
        <w:t xml:space="preserve">I’ve put homework on ours as we like to </w:t>
      </w:r>
      <w:r w:rsidR="00326C78">
        <w:rPr>
          <w:rFonts w:ascii="NTPreCursivefk" w:hAnsi="NTPreCursivefk"/>
          <w:sz w:val="32"/>
          <w:szCs w:val="32"/>
        </w:rPr>
        <w:t xml:space="preserve">spend time marking it/going through it together. </w:t>
      </w:r>
    </w:p>
    <w:p w14:paraId="2BA7D57F" w14:textId="77777777" w:rsidR="00943939" w:rsidRDefault="00943939" w:rsidP="006700A9">
      <w:pPr>
        <w:pStyle w:val="ListParagraph"/>
        <w:numPr>
          <w:ilvl w:val="0"/>
          <w:numId w:val="1"/>
        </w:numPr>
        <w:rPr>
          <w:rFonts w:ascii="NTPreCursivefk" w:hAnsi="NTPreCursivefk"/>
          <w:sz w:val="32"/>
          <w:szCs w:val="32"/>
        </w:rPr>
      </w:pPr>
      <w:r>
        <w:rPr>
          <w:rFonts w:ascii="NTPreCursivefk" w:hAnsi="NTPreCursivefk"/>
          <w:sz w:val="32"/>
          <w:szCs w:val="32"/>
        </w:rPr>
        <w:t xml:space="preserve">I’ve also put a separate Spelling session on ours so it’s not within the 5 English lessons, but it could be part of this. </w:t>
      </w:r>
    </w:p>
    <w:p w14:paraId="2BA7D580" w14:textId="77777777" w:rsidR="00943939" w:rsidRPr="00943939" w:rsidRDefault="00943939" w:rsidP="00943939">
      <w:pPr>
        <w:pStyle w:val="ListParagraph"/>
        <w:numPr>
          <w:ilvl w:val="0"/>
          <w:numId w:val="1"/>
        </w:numPr>
        <w:rPr>
          <w:rFonts w:ascii="NTPreCursivefk" w:hAnsi="NTPreCursivefk"/>
          <w:sz w:val="32"/>
          <w:szCs w:val="32"/>
        </w:rPr>
      </w:pPr>
      <w:r>
        <w:rPr>
          <w:rFonts w:ascii="NTPreCursivefk" w:hAnsi="NTPreCursivefk"/>
          <w:sz w:val="32"/>
          <w:szCs w:val="32"/>
        </w:rPr>
        <w:t xml:space="preserve">There are definitely lots of other tweaks that could be made </w:t>
      </w:r>
      <w:proofErr w:type="spellStart"/>
      <w:r>
        <w:rPr>
          <w:rFonts w:ascii="NTPreCursivefk" w:hAnsi="NTPreCursivefk"/>
          <w:sz w:val="32"/>
          <w:szCs w:val="32"/>
        </w:rPr>
        <w:t>eg</w:t>
      </w:r>
      <w:proofErr w:type="spellEnd"/>
      <w:r>
        <w:rPr>
          <w:rFonts w:ascii="NTPreCursivefk" w:hAnsi="NTPreCursivefk"/>
          <w:sz w:val="32"/>
          <w:szCs w:val="32"/>
        </w:rPr>
        <w:t xml:space="preserve"> make the English all 55 mins in the morning, so that could leave 25 mins of French on a Wed or Thurs before break and therefore free up time in the afternoon. </w:t>
      </w:r>
      <w:r w:rsidRPr="00943939">
        <w:rPr>
          <w:rFonts w:ascii="NTPreCursivefk" w:hAnsi="NTPreCursivefk"/>
          <w:sz w:val="32"/>
          <w:szCs w:val="32"/>
        </w:rPr>
        <w:t xml:space="preserve"> </w:t>
      </w:r>
    </w:p>
    <w:p w14:paraId="2BA7D581" w14:textId="77777777" w:rsidR="00943939" w:rsidRPr="00943939" w:rsidRDefault="00943939" w:rsidP="00943939">
      <w:pPr>
        <w:rPr>
          <w:rFonts w:ascii="NTPreCursivefk" w:hAnsi="NTPreCursivefk"/>
          <w:sz w:val="32"/>
          <w:szCs w:val="32"/>
        </w:rPr>
      </w:pPr>
    </w:p>
    <w:sectPr w:rsidR="00943939" w:rsidRPr="00943939" w:rsidSect="005F5063">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NTPreCursivefk">
    <w:panose1 w:val="03000400000000000000"/>
    <w:charset w:val="00"/>
    <w:family w:val="script"/>
    <w:pitch w:val="variable"/>
    <w:sig w:usb0="00000003" w:usb1="1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24E15E2"/>
    <w:multiLevelType w:val="hybridMultilevel"/>
    <w:tmpl w:val="62C495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789782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128"/>
  <w:proofState w:spelling="clean"/>
  <w:defaultTabStop w:val="720"/>
  <w:drawingGridHorizontalSpacing w:val="110"/>
  <w:displayHorizontalDrawingGridEvery w:val="2"/>
  <w:characterSpacingControl w:val="doNotCompress"/>
  <w:savePreviewPicture/>
  <w:compat>
    <w:compatSetting w:name="compatibilityMode" w:uri="http://schemas.microsoft.com/office/word" w:val="12"/>
    <w:compatSetting w:name="useWord2013TrackBottomHyphenation" w:uri="http://schemas.microsoft.com/office/word" w:val="1"/>
  </w:compat>
  <w:rsids>
    <w:rsidRoot w:val="005F5063"/>
    <w:rsid w:val="00034E53"/>
    <w:rsid w:val="00103A9F"/>
    <w:rsid w:val="00326C78"/>
    <w:rsid w:val="00404C54"/>
    <w:rsid w:val="00470C0F"/>
    <w:rsid w:val="004C2C68"/>
    <w:rsid w:val="004F7F42"/>
    <w:rsid w:val="0052177A"/>
    <w:rsid w:val="005A2AB9"/>
    <w:rsid w:val="005F2CE7"/>
    <w:rsid w:val="005F5063"/>
    <w:rsid w:val="006700A9"/>
    <w:rsid w:val="007047EC"/>
    <w:rsid w:val="00856D95"/>
    <w:rsid w:val="00863A39"/>
    <w:rsid w:val="0086517C"/>
    <w:rsid w:val="008A55D8"/>
    <w:rsid w:val="00943939"/>
    <w:rsid w:val="00952A30"/>
    <w:rsid w:val="00AD0356"/>
    <w:rsid w:val="00B32B77"/>
    <w:rsid w:val="00CE3501"/>
    <w:rsid w:val="00E21695"/>
    <w:rsid w:val="00E271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A7D504"/>
  <w15:docId w15:val="{6189EBA3-4994-4710-8155-A7E3BC004D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506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F506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6700A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TotalTime>
  <Pages>2</Pages>
  <Words>260</Words>
  <Characters>1485</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 Follen</dc:creator>
  <cp:lastModifiedBy>Rebecca Harrison</cp:lastModifiedBy>
  <cp:revision>11</cp:revision>
  <dcterms:created xsi:type="dcterms:W3CDTF">2026-07-13T08:31:00Z</dcterms:created>
  <dcterms:modified xsi:type="dcterms:W3CDTF">2026-07-23T10:30:00Z</dcterms:modified>
</cp:coreProperties>
</file>